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31E" w:rsidRDefault="00D7431E" w:rsidP="00EA075A">
      <w:pPr>
        <w:pStyle w:val="NormalnyWeb"/>
        <w:rPr>
          <w:rFonts w:eastAsiaTheme="minorHAnsi"/>
          <w:szCs w:val="22"/>
          <w:lang w:eastAsia="en-US"/>
        </w:rPr>
      </w:pPr>
    </w:p>
    <w:p w:rsidR="002A4C15" w:rsidRDefault="002A4C15" w:rsidP="002A4C15">
      <w:pPr>
        <w:pStyle w:val="NormalnyWeb"/>
        <w:jc w:val="center"/>
        <w:rPr>
          <w:rFonts w:eastAsiaTheme="minorHAnsi"/>
          <w:szCs w:val="22"/>
          <w:lang w:eastAsia="en-US"/>
        </w:rPr>
      </w:pPr>
      <w:r>
        <w:rPr>
          <w:rFonts w:eastAsiaTheme="minorHAnsi"/>
          <w:szCs w:val="22"/>
          <w:lang w:eastAsia="en-US"/>
        </w:rPr>
        <w:t xml:space="preserve">KRZYSZTOF PASIEK </w:t>
      </w:r>
    </w:p>
    <w:p w:rsidR="002A4C15" w:rsidRDefault="002A4C15" w:rsidP="002A4C15">
      <w:pPr>
        <w:pStyle w:val="NormalnyWeb"/>
        <w:jc w:val="center"/>
        <w:rPr>
          <w:rFonts w:eastAsiaTheme="minorHAnsi"/>
          <w:szCs w:val="22"/>
          <w:lang w:eastAsia="en-US"/>
        </w:rPr>
      </w:pPr>
      <w:r>
        <w:rPr>
          <w:rFonts w:eastAsiaTheme="minorHAnsi"/>
          <w:szCs w:val="22"/>
          <w:lang w:eastAsia="en-US"/>
        </w:rPr>
        <w:t xml:space="preserve"> GRZEGORZ PIEŃKOWSKI      </w:t>
      </w:r>
    </w:p>
    <w:p w:rsidR="002A4C15" w:rsidRDefault="002A4C15" w:rsidP="002A4C15">
      <w:pPr>
        <w:pStyle w:val="NormalnyWeb"/>
        <w:jc w:val="center"/>
        <w:rPr>
          <w:rFonts w:eastAsiaTheme="minorHAnsi"/>
          <w:szCs w:val="22"/>
          <w:lang w:eastAsia="en-US"/>
        </w:rPr>
      </w:pPr>
      <w:r>
        <w:rPr>
          <w:rFonts w:eastAsiaTheme="minorHAnsi"/>
          <w:szCs w:val="22"/>
          <w:lang w:eastAsia="en-US"/>
        </w:rPr>
        <w:t xml:space="preserve"> MAREK KAZIMIERUK</w:t>
      </w:r>
    </w:p>
    <w:p w:rsidR="002A4C15" w:rsidRDefault="002A4C15" w:rsidP="002A4C15">
      <w:pPr>
        <w:pStyle w:val="NormalnyWeb"/>
        <w:jc w:val="center"/>
        <w:rPr>
          <w:rFonts w:eastAsiaTheme="minorHAnsi"/>
          <w:szCs w:val="22"/>
          <w:lang w:eastAsia="en-US"/>
        </w:rPr>
      </w:pPr>
    </w:p>
    <w:p w:rsidR="002A4C15" w:rsidRDefault="002A4C15" w:rsidP="002A4C15">
      <w:pPr>
        <w:pStyle w:val="NormalnyWeb"/>
        <w:jc w:val="center"/>
        <w:rPr>
          <w:rFonts w:eastAsiaTheme="minorHAnsi"/>
          <w:szCs w:val="22"/>
          <w:lang w:eastAsia="en-US"/>
        </w:rPr>
      </w:pPr>
    </w:p>
    <w:p w:rsidR="002A4C15" w:rsidRDefault="002A4C15" w:rsidP="002A4C15">
      <w:pPr>
        <w:pStyle w:val="NormalnyWeb"/>
        <w:jc w:val="center"/>
        <w:rPr>
          <w:rFonts w:eastAsiaTheme="minorHAnsi"/>
          <w:szCs w:val="22"/>
          <w:lang w:eastAsia="en-US"/>
        </w:rPr>
      </w:pPr>
    </w:p>
    <w:p w:rsidR="00D7431E" w:rsidRPr="002A4C15" w:rsidRDefault="00D7431E" w:rsidP="002A4C15">
      <w:pPr>
        <w:pStyle w:val="NormalnyWeb"/>
        <w:jc w:val="center"/>
        <w:rPr>
          <w:rFonts w:eastAsiaTheme="minorHAnsi"/>
          <w:b/>
          <w:sz w:val="40"/>
          <w:szCs w:val="40"/>
          <w:lang w:eastAsia="en-US"/>
        </w:rPr>
      </w:pPr>
      <w:r w:rsidRPr="002A4C15">
        <w:rPr>
          <w:rFonts w:eastAsiaTheme="minorHAnsi"/>
          <w:b/>
          <w:sz w:val="40"/>
          <w:szCs w:val="40"/>
          <w:lang w:eastAsia="en-US"/>
        </w:rPr>
        <w:t xml:space="preserve">BIOMASA –NAJSTARSZE I NAJSZERZEJ </w:t>
      </w:r>
    </w:p>
    <w:p w:rsidR="00673761" w:rsidRDefault="00D7431E" w:rsidP="00D7431E">
      <w:pPr>
        <w:pStyle w:val="NormalnyWeb"/>
        <w:jc w:val="center"/>
        <w:rPr>
          <w:rFonts w:eastAsiaTheme="minorHAnsi"/>
          <w:b/>
          <w:sz w:val="40"/>
          <w:szCs w:val="40"/>
          <w:lang w:eastAsia="en-US"/>
        </w:rPr>
      </w:pPr>
      <w:r w:rsidRPr="002A4C15">
        <w:rPr>
          <w:rFonts w:eastAsiaTheme="minorHAnsi"/>
          <w:b/>
          <w:sz w:val="40"/>
          <w:szCs w:val="40"/>
          <w:lang w:eastAsia="en-US"/>
        </w:rPr>
        <w:t>WYKORZYSTYWANE ODNAWIALNE ŹRÓD</w:t>
      </w:r>
      <w:r w:rsidR="00673761">
        <w:rPr>
          <w:rFonts w:eastAsiaTheme="minorHAnsi"/>
          <w:b/>
          <w:sz w:val="40"/>
          <w:szCs w:val="40"/>
          <w:lang w:eastAsia="en-US"/>
        </w:rPr>
        <w:t>ŁO</w:t>
      </w:r>
      <w:r w:rsidRPr="002A4C15">
        <w:rPr>
          <w:rFonts w:eastAsiaTheme="minorHAnsi"/>
          <w:b/>
          <w:sz w:val="40"/>
          <w:szCs w:val="40"/>
          <w:lang w:eastAsia="en-US"/>
        </w:rPr>
        <w:t xml:space="preserve"> </w:t>
      </w:r>
    </w:p>
    <w:p w:rsidR="00D7431E" w:rsidRPr="002A4C15" w:rsidRDefault="00D7431E" w:rsidP="00D7431E">
      <w:pPr>
        <w:pStyle w:val="NormalnyWeb"/>
        <w:jc w:val="center"/>
        <w:rPr>
          <w:rFonts w:eastAsiaTheme="minorHAnsi"/>
          <w:b/>
          <w:sz w:val="40"/>
          <w:szCs w:val="40"/>
          <w:lang w:eastAsia="en-US"/>
        </w:rPr>
      </w:pPr>
      <w:r w:rsidRPr="002A4C15">
        <w:rPr>
          <w:rFonts w:eastAsiaTheme="minorHAnsi"/>
          <w:b/>
          <w:sz w:val="40"/>
          <w:szCs w:val="40"/>
          <w:lang w:eastAsia="en-US"/>
        </w:rPr>
        <w:t>ENERGII</w:t>
      </w:r>
    </w:p>
    <w:p w:rsidR="00D7431E" w:rsidRDefault="00D7431E" w:rsidP="00EA075A">
      <w:pPr>
        <w:pStyle w:val="NormalnyWeb"/>
        <w:rPr>
          <w:rFonts w:eastAsiaTheme="minorHAnsi"/>
          <w:szCs w:val="22"/>
          <w:lang w:eastAsia="en-US"/>
        </w:rPr>
      </w:pPr>
    </w:p>
    <w:p w:rsidR="00D7431E" w:rsidRDefault="00D7431E" w:rsidP="00EA075A">
      <w:pPr>
        <w:pStyle w:val="NormalnyWeb"/>
        <w:rPr>
          <w:rFonts w:eastAsiaTheme="minorHAnsi"/>
          <w:szCs w:val="22"/>
          <w:lang w:eastAsia="en-US"/>
        </w:rPr>
      </w:pPr>
    </w:p>
    <w:p w:rsidR="00D7431E" w:rsidRDefault="002A4C15" w:rsidP="00EA075A">
      <w:pPr>
        <w:pStyle w:val="NormalnyWeb"/>
        <w:rPr>
          <w:rFonts w:eastAsiaTheme="minorHAnsi"/>
          <w:szCs w:val="22"/>
          <w:lang w:eastAsia="en-US"/>
        </w:rPr>
      </w:pPr>
      <w:r>
        <w:rPr>
          <w:noProof/>
        </w:rPr>
        <w:drawing>
          <wp:inline distT="0" distB="0" distL="0" distR="0">
            <wp:extent cx="3526790" cy="2645410"/>
            <wp:effectExtent l="19050" t="0" r="0" b="0"/>
            <wp:docPr id="1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526790" cy="2645410"/>
                    </a:xfrm>
                    <a:prstGeom prst="rect">
                      <a:avLst/>
                    </a:prstGeom>
                    <a:noFill/>
                    <a:ln w="9525">
                      <a:noFill/>
                      <a:miter lim="800000"/>
                      <a:headEnd/>
                      <a:tailEnd/>
                    </a:ln>
                  </pic:spPr>
                </pic:pic>
              </a:graphicData>
            </a:graphic>
          </wp:inline>
        </w:drawing>
      </w:r>
    </w:p>
    <w:p w:rsidR="00D7431E" w:rsidRDefault="00D7431E" w:rsidP="002A4C15">
      <w:pPr>
        <w:pStyle w:val="NormalnyWeb"/>
        <w:jc w:val="center"/>
        <w:rPr>
          <w:rFonts w:eastAsiaTheme="minorHAnsi"/>
          <w:szCs w:val="22"/>
          <w:lang w:eastAsia="en-US"/>
        </w:rPr>
      </w:pPr>
    </w:p>
    <w:p w:rsidR="00D7431E" w:rsidRDefault="00D7431E" w:rsidP="00EA075A">
      <w:pPr>
        <w:pStyle w:val="NormalnyWeb"/>
        <w:rPr>
          <w:rFonts w:eastAsiaTheme="minorHAnsi"/>
          <w:szCs w:val="22"/>
          <w:lang w:eastAsia="en-US"/>
        </w:rPr>
      </w:pPr>
    </w:p>
    <w:p w:rsidR="00D7431E" w:rsidRDefault="002A4C15" w:rsidP="002A4C15">
      <w:pPr>
        <w:pStyle w:val="NormalnyWeb"/>
        <w:jc w:val="center"/>
        <w:rPr>
          <w:rFonts w:eastAsiaTheme="minorHAnsi"/>
          <w:szCs w:val="22"/>
          <w:lang w:eastAsia="en-US"/>
        </w:rPr>
      </w:pPr>
      <w:r>
        <w:rPr>
          <w:rFonts w:eastAsiaTheme="minorHAnsi"/>
          <w:szCs w:val="22"/>
          <w:lang w:eastAsia="en-US"/>
        </w:rPr>
        <w:t>I   LICEUM OGÓLNOKSZTAŁCĄCE  IM. BOLESŁAWA  KRZYWOUSTEGO   2010</w:t>
      </w:r>
    </w:p>
    <w:p w:rsidR="00D7431E" w:rsidRDefault="00D7431E" w:rsidP="00EA075A">
      <w:pPr>
        <w:pStyle w:val="NormalnyWeb"/>
        <w:rPr>
          <w:rFonts w:eastAsiaTheme="minorHAnsi"/>
          <w:szCs w:val="22"/>
          <w:lang w:eastAsia="en-US"/>
        </w:rPr>
      </w:pPr>
    </w:p>
    <w:p w:rsidR="00D7431E" w:rsidRDefault="00D7431E" w:rsidP="00EA075A">
      <w:pPr>
        <w:pStyle w:val="NormalnyWeb"/>
        <w:rPr>
          <w:rFonts w:eastAsiaTheme="minorHAnsi"/>
          <w:szCs w:val="22"/>
          <w:lang w:eastAsia="en-US"/>
        </w:rPr>
      </w:pPr>
    </w:p>
    <w:p w:rsidR="00D7431E" w:rsidRDefault="002A4C15" w:rsidP="002A4C15">
      <w:pPr>
        <w:pStyle w:val="NormalnyWeb"/>
        <w:jc w:val="center"/>
        <w:rPr>
          <w:rFonts w:eastAsiaTheme="minorHAnsi"/>
          <w:szCs w:val="22"/>
          <w:lang w:eastAsia="en-US"/>
        </w:rPr>
      </w:pPr>
      <w:r>
        <w:rPr>
          <w:rFonts w:eastAsiaTheme="minorHAnsi"/>
          <w:szCs w:val="22"/>
          <w:lang w:eastAsia="en-US"/>
        </w:rPr>
        <w:t>SPIS TREŚCI</w:t>
      </w:r>
    </w:p>
    <w:p w:rsidR="00735429" w:rsidRDefault="00735429" w:rsidP="00735429">
      <w:pPr>
        <w:pStyle w:val="NormalnyWeb"/>
        <w:numPr>
          <w:ilvl w:val="0"/>
          <w:numId w:val="24"/>
        </w:numPr>
        <w:jc w:val="both"/>
        <w:rPr>
          <w:rFonts w:eastAsiaTheme="minorHAnsi"/>
          <w:szCs w:val="22"/>
          <w:lang w:eastAsia="en-US"/>
        </w:rPr>
      </w:pPr>
      <w:r>
        <w:rPr>
          <w:rFonts w:eastAsiaTheme="minorHAnsi"/>
          <w:szCs w:val="22"/>
          <w:lang w:eastAsia="en-US"/>
        </w:rPr>
        <w:t>Pojęcie biomasy.</w:t>
      </w:r>
    </w:p>
    <w:p w:rsidR="00735429" w:rsidRDefault="00735429" w:rsidP="00735429">
      <w:pPr>
        <w:pStyle w:val="NormalnyWeb"/>
        <w:numPr>
          <w:ilvl w:val="0"/>
          <w:numId w:val="24"/>
        </w:numPr>
        <w:jc w:val="both"/>
        <w:rPr>
          <w:rFonts w:eastAsiaTheme="minorHAnsi"/>
          <w:szCs w:val="22"/>
          <w:lang w:eastAsia="en-US"/>
        </w:rPr>
      </w:pPr>
      <w:r>
        <w:rPr>
          <w:rFonts w:eastAsiaTheme="minorHAnsi"/>
          <w:szCs w:val="22"/>
          <w:lang w:eastAsia="en-US"/>
        </w:rPr>
        <w:t>Biomasa i produktywność</w:t>
      </w:r>
      <w:r w:rsidR="00354449">
        <w:rPr>
          <w:rFonts w:eastAsiaTheme="minorHAnsi"/>
          <w:szCs w:val="22"/>
          <w:lang w:eastAsia="en-US"/>
        </w:rPr>
        <w:t>.</w:t>
      </w:r>
    </w:p>
    <w:p w:rsidR="00354449" w:rsidRPr="00354449" w:rsidRDefault="00735429" w:rsidP="00354449">
      <w:pPr>
        <w:pStyle w:val="NormalnyWeb"/>
        <w:numPr>
          <w:ilvl w:val="1"/>
          <w:numId w:val="24"/>
        </w:numPr>
        <w:jc w:val="both"/>
        <w:rPr>
          <w:rFonts w:eastAsiaTheme="minorHAnsi"/>
          <w:szCs w:val="22"/>
          <w:lang w:eastAsia="en-US"/>
        </w:rPr>
      </w:pPr>
      <w:r>
        <w:rPr>
          <w:rFonts w:eastAsiaTheme="minorHAnsi"/>
          <w:szCs w:val="22"/>
          <w:lang w:eastAsia="en-US"/>
        </w:rPr>
        <w:t>Produktywność</w:t>
      </w:r>
      <w:r w:rsidR="00354449">
        <w:rPr>
          <w:rFonts w:eastAsiaTheme="minorHAnsi"/>
          <w:szCs w:val="22"/>
          <w:lang w:eastAsia="en-US"/>
        </w:rPr>
        <w:t>.</w:t>
      </w:r>
    </w:p>
    <w:p w:rsidR="002A4C15" w:rsidRDefault="00354449" w:rsidP="00354449">
      <w:pPr>
        <w:pStyle w:val="NormalnyWeb"/>
        <w:numPr>
          <w:ilvl w:val="0"/>
          <w:numId w:val="24"/>
        </w:numPr>
        <w:jc w:val="both"/>
        <w:rPr>
          <w:rFonts w:eastAsiaTheme="minorHAnsi"/>
          <w:szCs w:val="22"/>
          <w:lang w:eastAsia="en-US"/>
        </w:rPr>
      </w:pPr>
      <w:r>
        <w:rPr>
          <w:rFonts w:eastAsiaTheme="minorHAnsi"/>
          <w:szCs w:val="22"/>
          <w:lang w:eastAsia="en-US"/>
        </w:rPr>
        <w:t>Energetyka populacji.</w:t>
      </w:r>
    </w:p>
    <w:p w:rsidR="00354449" w:rsidRDefault="00354449" w:rsidP="00354449">
      <w:pPr>
        <w:pStyle w:val="NormalnyWeb"/>
        <w:numPr>
          <w:ilvl w:val="1"/>
          <w:numId w:val="24"/>
        </w:numPr>
        <w:jc w:val="both"/>
        <w:rPr>
          <w:rFonts w:eastAsiaTheme="minorHAnsi"/>
          <w:szCs w:val="22"/>
          <w:lang w:eastAsia="en-US"/>
        </w:rPr>
      </w:pPr>
      <w:r>
        <w:rPr>
          <w:rFonts w:eastAsiaTheme="minorHAnsi"/>
          <w:szCs w:val="22"/>
          <w:lang w:eastAsia="en-US"/>
        </w:rPr>
        <w:t>Przepływ energii przez populację.</w:t>
      </w:r>
    </w:p>
    <w:p w:rsidR="00354449" w:rsidRDefault="00354449" w:rsidP="00354449">
      <w:pPr>
        <w:pStyle w:val="NormalnyWeb"/>
        <w:numPr>
          <w:ilvl w:val="0"/>
          <w:numId w:val="24"/>
        </w:numPr>
        <w:jc w:val="both"/>
        <w:rPr>
          <w:rFonts w:eastAsiaTheme="minorHAnsi"/>
          <w:szCs w:val="22"/>
          <w:lang w:eastAsia="en-US"/>
        </w:rPr>
      </w:pPr>
      <w:r w:rsidRPr="00354449">
        <w:rPr>
          <w:rFonts w:eastAsiaTheme="minorHAnsi"/>
          <w:szCs w:val="22"/>
          <w:lang w:eastAsia="en-US"/>
        </w:rPr>
        <w:t>.Rozmieszczenie materii organicznej, żywej i martwej.</w:t>
      </w:r>
    </w:p>
    <w:p w:rsidR="00354449" w:rsidRDefault="00354449" w:rsidP="00354449">
      <w:pPr>
        <w:pStyle w:val="NormalnyWeb"/>
        <w:numPr>
          <w:ilvl w:val="1"/>
          <w:numId w:val="24"/>
        </w:numPr>
        <w:jc w:val="both"/>
        <w:rPr>
          <w:rFonts w:eastAsiaTheme="minorHAnsi"/>
          <w:szCs w:val="22"/>
          <w:lang w:eastAsia="en-US"/>
        </w:rPr>
      </w:pPr>
      <w:r>
        <w:rPr>
          <w:rFonts w:eastAsiaTheme="minorHAnsi"/>
          <w:szCs w:val="22"/>
          <w:lang w:eastAsia="en-US"/>
        </w:rPr>
        <w:t>Produkcja biomasy w lasach.</w:t>
      </w:r>
    </w:p>
    <w:p w:rsidR="00354449" w:rsidRDefault="00354449" w:rsidP="00354449">
      <w:pPr>
        <w:pStyle w:val="NormalnyWeb"/>
        <w:numPr>
          <w:ilvl w:val="1"/>
          <w:numId w:val="24"/>
        </w:numPr>
        <w:jc w:val="both"/>
        <w:rPr>
          <w:rFonts w:eastAsiaTheme="minorHAnsi"/>
          <w:szCs w:val="22"/>
          <w:lang w:eastAsia="en-US"/>
        </w:rPr>
      </w:pPr>
      <w:r>
        <w:rPr>
          <w:rFonts w:eastAsiaTheme="minorHAnsi"/>
          <w:szCs w:val="22"/>
          <w:lang w:eastAsia="en-US"/>
        </w:rPr>
        <w:t>Strategia życiowa drzewa.</w:t>
      </w:r>
    </w:p>
    <w:p w:rsidR="00354449" w:rsidRDefault="00354449" w:rsidP="00354449">
      <w:pPr>
        <w:pStyle w:val="NormalnyWeb"/>
        <w:numPr>
          <w:ilvl w:val="0"/>
          <w:numId w:val="24"/>
        </w:numPr>
        <w:jc w:val="both"/>
        <w:rPr>
          <w:rFonts w:eastAsiaTheme="minorHAnsi"/>
          <w:szCs w:val="22"/>
          <w:lang w:eastAsia="en-US"/>
        </w:rPr>
      </w:pPr>
      <w:r>
        <w:rPr>
          <w:rFonts w:eastAsiaTheme="minorHAnsi"/>
          <w:szCs w:val="22"/>
          <w:lang w:eastAsia="en-US"/>
        </w:rPr>
        <w:t>Produkcja pierwotna na Ziemi.</w:t>
      </w:r>
    </w:p>
    <w:p w:rsidR="00354449" w:rsidRDefault="00354449" w:rsidP="00354449">
      <w:pPr>
        <w:pStyle w:val="NormalnyWeb"/>
        <w:numPr>
          <w:ilvl w:val="1"/>
          <w:numId w:val="24"/>
        </w:numPr>
        <w:jc w:val="both"/>
        <w:rPr>
          <w:rFonts w:eastAsiaTheme="minorHAnsi"/>
          <w:szCs w:val="22"/>
          <w:lang w:eastAsia="en-US"/>
        </w:rPr>
      </w:pPr>
      <w:r>
        <w:rPr>
          <w:rFonts w:eastAsiaTheme="minorHAnsi"/>
          <w:szCs w:val="22"/>
          <w:lang w:eastAsia="en-US"/>
        </w:rPr>
        <w:t>Produktywność pierwotna ekosystemów.</w:t>
      </w:r>
    </w:p>
    <w:p w:rsidR="00354449" w:rsidRDefault="00354449" w:rsidP="00354449">
      <w:pPr>
        <w:pStyle w:val="NormalnyWeb"/>
        <w:numPr>
          <w:ilvl w:val="1"/>
          <w:numId w:val="24"/>
        </w:numPr>
        <w:jc w:val="both"/>
        <w:rPr>
          <w:rFonts w:eastAsiaTheme="minorHAnsi"/>
          <w:szCs w:val="22"/>
          <w:lang w:eastAsia="en-US"/>
        </w:rPr>
      </w:pPr>
      <w:r>
        <w:rPr>
          <w:rFonts w:eastAsiaTheme="minorHAnsi"/>
          <w:szCs w:val="22"/>
          <w:lang w:eastAsia="en-US"/>
        </w:rPr>
        <w:t>Struktura i funkcjonowanie ekosystemu.</w:t>
      </w:r>
    </w:p>
    <w:p w:rsidR="00354449" w:rsidRDefault="00354449" w:rsidP="00354449">
      <w:pPr>
        <w:pStyle w:val="NormalnyWeb"/>
        <w:numPr>
          <w:ilvl w:val="2"/>
          <w:numId w:val="24"/>
        </w:numPr>
        <w:jc w:val="both"/>
        <w:rPr>
          <w:rFonts w:eastAsiaTheme="minorHAnsi"/>
          <w:szCs w:val="22"/>
          <w:lang w:eastAsia="en-US"/>
        </w:rPr>
      </w:pPr>
      <w:r>
        <w:rPr>
          <w:rFonts w:eastAsiaTheme="minorHAnsi"/>
          <w:szCs w:val="22"/>
          <w:lang w:eastAsia="en-US"/>
        </w:rPr>
        <w:t>Składniki ekosystemu.</w:t>
      </w:r>
    </w:p>
    <w:p w:rsidR="00354449" w:rsidRDefault="00354449" w:rsidP="00354449">
      <w:pPr>
        <w:pStyle w:val="NormalnyWeb"/>
        <w:numPr>
          <w:ilvl w:val="2"/>
          <w:numId w:val="24"/>
        </w:numPr>
        <w:jc w:val="both"/>
        <w:rPr>
          <w:rFonts w:eastAsiaTheme="minorHAnsi"/>
          <w:szCs w:val="22"/>
          <w:lang w:eastAsia="en-US"/>
        </w:rPr>
      </w:pPr>
      <w:r>
        <w:rPr>
          <w:rFonts w:eastAsiaTheme="minorHAnsi"/>
          <w:szCs w:val="22"/>
          <w:lang w:eastAsia="en-US"/>
        </w:rPr>
        <w:t>Funkcjonowanie ekosystemu w świetle zasad termodynamiki.</w:t>
      </w:r>
    </w:p>
    <w:p w:rsidR="00354449" w:rsidRDefault="00354449" w:rsidP="00354449">
      <w:pPr>
        <w:pStyle w:val="NormalnyWeb"/>
        <w:numPr>
          <w:ilvl w:val="2"/>
          <w:numId w:val="24"/>
        </w:numPr>
        <w:jc w:val="both"/>
        <w:rPr>
          <w:rFonts w:eastAsiaTheme="minorHAnsi"/>
          <w:szCs w:val="22"/>
          <w:lang w:eastAsia="en-US"/>
        </w:rPr>
      </w:pPr>
      <w:r>
        <w:rPr>
          <w:rFonts w:eastAsiaTheme="minorHAnsi"/>
          <w:szCs w:val="22"/>
          <w:lang w:eastAsia="en-US"/>
        </w:rPr>
        <w:t>Wydajność ekologiczna.</w:t>
      </w:r>
    </w:p>
    <w:p w:rsidR="00377DAC" w:rsidRDefault="00354449" w:rsidP="00377DAC">
      <w:pPr>
        <w:pStyle w:val="NormalnyWeb"/>
        <w:numPr>
          <w:ilvl w:val="2"/>
          <w:numId w:val="24"/>
        </w:numPr>
        <w:jc w:val="both"/>
        <w:rPr>
          <w:rFonts w:eastAsiaTheme="minorHAnsi"/>
          <w:szCs w:val="22"/>
          <w:lang w:eastAsia="en-US"/>
        </w:rPr>
      </w:pPr>
      <w:r>
        <w:rPr>
          <w:rFonts w:eastAsiaTheme="minorHAnsi"/>
          <w:szCs w:val="22"/>
          <w:lang w:eastAsia="en-US"/>
        </w:rPr>
        <w:t>Przepływ energii przez ekosystem.</w:t>
      </w:r>
    </w:p>
    <w:p w:rsidR="00354449" w:rsidRDefault="00377DAC" w:rsidP="00377DAC">
      <w:pPr>
        <w:pStyle w:val="NormalnyWeb"/>
        <w:numPr>
          <w:ilvl w:val="1"/>
          <w:numId w:val="24"/>
        </w:numPr>
        <w:jc w:val="both"/>
        <w:rPr>
          <w:rFonts w:eastAsiaTheme="minorHAnsi"/>
          <w:szCs w:val="22"/>
          <w:lang w:eastAsia="en-US"/>
        </w:rPr>
      </w:pPr>
      <w:r>
        <w:rPr>
          <w:rFonts w:eastAsiaTheme="minorHAnsi"/>
          <w:szCs w:val="22"/>
          <w:lang w:eastAsia="en-US"/>
        </w:rPr>
        <w:t>Metody pomiaru produkcji pierwotnej .</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Metody żniwne.</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Wzory empiryczne do szacowania biomasy i produkcji w lasach.</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Pomiary fizjologiczne.</w:t>
      </w:r>
    </w:p>
    <w:p w:rsidR="00377DAC" w:rsidRDefault="00377DAC" w:rsidP="00377DAC">
      <w:pPr>
        <w:pStyle w:val="NormalnyWeb"/>
        <w:numPr>
          <w:ilvl w:val="0"/>
          <w:numId w:val="24"/>
        </w:numPr>
        <w:jc w:val="both"/>
        <w:rPr>
          <w:rFonts w:eastAsiaTheme="minorHAnsi"/>
          <w:szCs w:val="22"/>
          <w:lang w:eastAsia="en-US"/>
        </w:rPr>
      </w:pPr>
      <w:r>
        <w:rPr>
          <w:rFonts w:eastAsiaTheme="minorHAnsi"/>
          <w:szCs w:val="22"/>
          <w:lang w:eastAsia="en-US"/>
        </w:rPr>
        <w:t>Pojęcie biopaliwa.</w:t>
      </w:r>
    </w:p>
    <w:p w:rsidR="00377DAC" w:rsidRDefault="00377DAC" w:rsidP="00377DAC">
      <w:pPr>
        <w:pStyle w:val="NormalnyWeb"/>
        <w:numPr>
          <w:ilvl w:val="1"/>
          <w:numId w:val="24"/>
        </w:numPr>
        <w:jc w:val="both"/>
        <w:rPr>
          <w:rFonts w:eastAsiaTheme="minorHAnsi"/>
          <w:szCs w:val="22"/>
          <w:lang w:eastAsia="en-US"/>
        </w:rPr>
      </w:pPr>
      <w:r>
        <w:rPr>
          <w:rFonts w:eastAsiaTheme="minorHAnsi"/>
          <w:szCs w:val="22"/>
          <w:lang w:eastAsia="en-US"/>
        </w:rPr>
        <w:t>Biopaliwa stałe.</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Drewno i jego przetwory.</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Drewno kawałkowe.</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Trociny.</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Wióry.</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Zrąbki drzewne.</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Kora.</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Paliwo uszlachetnione.</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Brykiet drzewny.</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Pelety ( inaczej granulat).</w:t>
      </w:r>
    </w:p>
    <w:p w:rsidR="00377DAC" w:rsidRDefault="00377DAC" w:rsidP="00377DAC">
      <w:pPr>
        <w:pStyle w:val="NormalnyWeb"/>
        <w:numPr>
          <w:ilvl w:val="1"/>
          <w:numId w:val="24"/>
        </w:numPr>
        <w:jc w:val="both"/>
        <w:rPr>
          <w:rFonts w:eastAsiaTheme="minorHAnsi"/>
          <w:szCs w:val="22"/>
          <w:lang w:eastAsia="en-US"/>
        </w:rPr>
      </w:pPr>
      <w:r>
        <w:rPr>
          <w:rFonts w:eastAsiaTheme="minorHAnsi"/>
          <w:szCs w:val="22"/>
          <w:lang w:eastAsia="en-US"/>
        </w:rPr>
        <w:t>Rośliny pochodzące z upraw energetycznych.</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Produkty i odpady rolnicze.</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Słoma .</w:t>
      </w:r>
    </w:p>
    <w:p w:rsidR="00377DAC" w:rsidRDefault="00377DAC" w:rsidP="00377DAC">
      <w:pPr>
        <w:pStyle w:val="NormalnyWeb"/>
        <w:numPr>
          <w:ilvl w:val="2"/>
          <w:numId w:val="24"/>
        </w:numPr>
        <w:jc w:val="both"/>
        <w:rPr>
          <w:rFonts w:eastAsiaTheme="minorHAnsi"/>
          <w:szCs w:val="22"/>
          <w:lang w:eastAsia="en-US"/>
        </w:rPr>
      </w:pPr>
      <w:r>
        <w:rPr>
          <w:rFonts w:eastAsiaTheme="minorHAnsi"/>
          <w:szCs w:val="22"/>
          <w:lang w:eastAsia="en-US"/>
        </w:rPr>
        <w:t>Ziarno energetyczne.</w:t>
      </w:r>
    </w:p>
    <w:p w:rsidR="00377DAC" w:rsidRDefault="009C04F0" w:rsidP="009C04F0">
      <w:pPr>
        <w:pStyle w:val="NormalnyWeb"/>
        <w:numPr>
          <w:ilvl w:val="1"/>
          <w:numId w:val="24"/>
        </w:numPr>
        <w:jc w:val="both"/>
        <w:rPr>
          <w:rFonts w:eastAsiaTheme="minorHAnsi"/>
          <w:szCs w:val="22"/>
          <w:lang w:eastAsia="en-US"/>
        </w:rPr>
      </w:pPr>
      <w:r>
        <w:rPr>
          <w:rFonts w:eastAsiaTheme="minorHAnsi"/>
          <w:szCs w:val="22"/>
          <w:lang w:eastAsia="en-US"/>
        </w:rPr>
        <w:t>B</w:t>
      </w:r>
      <w:r w:rsidR="00377DAC">
        <w:rPr>
          <w:rFonts w:eastAsiaTheme="minorHAnsi"/>
          <w:szCs w:val="22"/>
          <w:lang w:eastAsia="en-US"/>
        </w:rPr>
        <w:t>iogaz.</w:t>
      </w:r>
    </w:p>
    <w:p w:rsidR="009C04F0" w:rsidRDefault="009C04F0" w:rsidP="009C04F0">
      <w:pPr>
        <w:pStyle w:val="NormalnyWeb"/>
        <w:numPr>
          <w:ilvl w:val="1"/>
          <w:numId w:val="24"/>
        </w:numPr>
        <w:jc w:val="both"/>
        <w:rPr>
          <w:rFonts w:eastAsiaTheme="minorHAnsi"/>
          <w:szCs w:val="22"/>
          <w:lang w:eastAsia="en-US"/>
        </w:rPr>
      </w:pPr>
      <w:r>
        <w:rPr>
          <w:rFonts w:eastAsiaTheme="minorHAnsi"/>
          <w:szCs w:val="22"/>
          <w:lang w:eastAsia="en-US"/>
        </w:rPr>
        <w:t>Biopaliwa płynne.</w:t>
      </w:r>
    </w:p>
    <w:p w:rsidR="009C04F0" w:rsidRDefault="009C04F0" w:rsidP="009C04F0">
      <w:pPr>
        <w:pStyle w:val="NormalnyWeb"/>
        <w:numPr>
          <w:ilvl w:val="2"/>
          <w:numId w:val="24"/>
        </w:numPr>
        <w:jc w:val="both"/>
        <w:rPr>
          <w:rFonts w:eastAsiaTheme="minorHAnsi"/>
          <w:szCs w:val="22"/>
          <w:lang w:eastAsia="en-US"/>
        </w:rPr>
      </w:pPr>
      <w:r>
        <w:rPr>
          <w:rFonts w:eastAsiaTheme="minorHAnsi"/>
          <w:szCs w:val="22"/>
          <w:lang w:eastAsia="en-US"/>
        </w:rPr>
        <w:t>Źródła biopaliw płynnych i możliwości ich zastosowania.</w:t>
      </w:r>
    </w:p>
    <w:p w:rsidR="009C04F0" w:rsidRDefault="009C04F0" w:rsidP="009C04F0">
      <w:pPr>
        <w:pStyle w:val="NormalnyWeb"/>
        <w:numPr>
          <w:ilvl w:val="2"/>
          <w:numId w:val="24"/>
        </w:numPr>
        <w:jc w:val="both"/>
        <w:rPr>
          <w:rFonts w:eastAsiaTheme="minorHAnsi"/>
          <w:szCs w:val="22"/>
          <w:lang w:eastAsia="en-US"/>
        </w:rPr>
      </w:pPr>
      <w:r>
        <w:rPr>
          <w:rFonts w:eastAsiaTheme="minorHAnsi"/>
          <w:szCs w:val="22"/>
          <w:lang w:eastAsia="en-US"/>
        </w:rPr>
        <w:t>oleje roślinne.</w:t>
      </w:r>
    </w:p>
    <w:p w:rsidR="009C04F0" w:rsidRDefault="009C04F0" w:rsidP="009C04F0">
      <w:pPr>
        <w:pStyle w:val="NormalnyWeb"/>
        <w:numPr>
          <w:ilvl w:val="2"/>
          <w:numId w:val="24"/>
        </w:numPr>
        <w:jc w:val="both"/>
        <w:rPr>
          <w:rFonts w:eastAsiaTheme="minorHAnsi"/>
          <w:szCs w:val="22"/>
          <w:lang w:eastAsia="en-US"/>
        </w:rPr>
      </w:pPr>
      <w:r>
        <w:rPr>
          <w:rFonts w:eastAsiaTheme="minorHAnsi"/>
          <w:szCs w:val="22"/>
          <w:lang w:eastAsia="en-US"/>
        </w:rPr>
        <w:t>Bioolej.</w:t>
      </w:r>
    </w:p>
    <w:p w:rsidR="009C04F0" w:rsidRDefault="009C04F0" w:rsidP="009C04F0">
      <w:pPr>
        <w:pStyle w:val="NormalnyWeb"/>
        <w:numPr>
          <w:ilvl w:val="2"/>
          <w:numId w:val="24"/>
        </w:numPr>
        <w:jc w:val="both"/>
        <w:rPr>
          <w:rFonts w:eastAsiaTheme="minorHAnsi"/>
          <w:szCs w:val="22"/>
          <w:lang w:eastAsia="en-US"/>
        </w:rPr>
      </w:pPr>
      <w:r>
        <w:rPr>
          <w:rFonts w:eastAsiaTheme="minorHAnsi"/>
          <w:szCs w:val="22"/>
          <w:lang w:eastAsia="en-US"/>
        </w:rPr>
        <w:t>Biodiesel.</w:t>
      </w:r>
    </w:p>
    <w:p w:rsidR="009C04F0" w:rsidRDefault="009C04F0" w:rsidP="009C04F0">
      <w:pPr>
        <w:pStyle w:val="NormalnyWeb"/>
        <w:numPr>
          <w:ilvl w:val="2"/>
          <w:numId w:val="24"/>
        </w:numPr>
        <w:jc w:val="both"/>
        <w:rPr>
          <w:rFonts w:eastAsiaTheme="minorHAnsi"/>
          <w:szCs w:val="22"/>
          <w:lang w:eastAsia="en-US"/>
        </w:rPr>
      </w:pPr>
      <w:r>
        <w:rPr>
          <w:rFonts w:eastAsiaTheme="minorHAnsi"/>
          <w:szCs w:val="22"/>
          <w:lang w:eastAsia="en-US"/>
        </w:rPr>
        <w:t>Bioalkohole.</w:t>
      </w:r>
    </w:p>
    <w:p w:rsidR="009C04F0" w:rsidRDefault="009C04F0" w:rsidP="009C04F0">
      <w:pPr>
        <w:pStyle w:val="NormalnyWeb"/>
        <w:numPr>
          <w:ilvl w:val="0"/>
          <w:numId w:val="24"/>
        </w:numPr>
        <w:jc w:val="both"/>
        <w:rPr>
          <w:rFonts w:eastAsiaTheme="minorHAnsi"/>
          <w:szCs w:val="22"/>
          <w:lang w:eastAsia="en-US"/>
        </w:rPr>
      </w:pPr>
      <w:r>
        <w:rPr>
          <w:rFonts w:eastAsiaTheme="minorHAnsi"/>
          <w:szCs w:val="22"/>
          <w:lang w:eastAsia="en-US"/>
        </w:rPr>
        <w:t>Porównanie cen nośników energii.</w:t>
      </w:r>
    </w:p>
    <w:p w:rsidR="009C04F0" w:rsidRDefault="009C04F0" w:rsidP="009C04F0">
      <w:pPr>
        <w:pStyle w:val="NormalnyWeb"/>
        <w:numPr>
          <w:ilvl w:val="1"/>
          <w:numId w:val="24"/>
        </w:numPr>
        <w:jc w:val="both"/>
        <w:rPr>
          <w:rFonts w:eastAsiaTheme="minorHAnsi"/>
          <w:szCs w:val="22"/>
          <w:lang w:eastAsia="en-US"/>
        </w:rPr>
      </w:pPr>
      <w:r>
        <w:rPr>
          <w:rFonts w:eastAsiaTheme="minorHAnsi"/>
          <w:szCs w:val="22"/>
          <w:lang w:eastAsia="en-US"/>
        </w:rPr>
        <w:t>Koszty wytwarzania energii cieplnej.</w:t>
      </w:r>
    </w:p>
    <w:p w:rsidR="009C04F0" w:rsidRDefault="009C04F0" w:rsidP="009C04F0">
      <w:pPr>
        <w:pStyle w:val="NormalnyWeb"/>
        <w:numPr>
          <w:ilvl w:val="1"/>
          <w:numId w:val="24"/>
        </w:numPr>
        <w:jc w:val="both"/>
        <w:rPr>
          <w:rFonts w:eastAsiaTheme="minorHAnsi"/>
          <w:szCs w:val="22"/>
          <w:lang w:eastAsia="en-US"/>
        </w:rPr>
      </w:pPr>
      <w:r>
        <w:rPr>
          <w:rFonts w:eastAsiaTheme="minorHAnsi"/>
          <w:szCs w:val="22"/>
          <w:lang w:eastAsia="en-US"/>
        </w:rPr>
        <w:t>Koszty eksploatacyjne.</w:t>
      </w:r>
    </w:p>
    <w:p w:rsidR="009C04F0" w:rsidRDefault="009C04F0" w:rsidP="009C04F0">
      <w:pPr>
        <w:pStyle w:val="NormalnyWeb"/>
        <w:numPr>
          <w:ilvl w:val="0"/>
          <w:numId w:val="24"/>
        </w:numPr>
        <w:jc w:val="both"/>
        <w:rPr>
          <w:rFonts w:eastAsiaTheme="minorHAnsi"/>
          <w:szCs w:val="22"/>
          <w:lang w:eastAsia="en-US"/>
        </w:rPr>
      </w:pPr>
      <w:r>
        <w:rPr>
          <w:rFonts w:eastAsiaTheme="minorHAnsi"/>
          <w:szCs w:val="22"/>
          <w:lang w:eastAsia="en-US"/>
        </w:rPr>
        <w:t>Wnioski.</w:t>
      </w:r>
    </w:p>
    <w:p w:rsidR="009C04F0" w:rsidRPr="00377DAC" w:rsidRDefault="009C04F0" w:rsidP="009C04F0">
      <w:pPr>
        <w:pStyle w:val="NormalnyWeb"/>
        <w:numPr>
          <w:ilvl w:val="0"/>
          <w:numId w:val="24"/>
        </w:numPr>
        <w:jc w:val="both"/>
        <w:rPr>
          <w:rFonts w:eastAsiaTheme="minorHAnsi"/>
          <w:szCs w:val="22"/>
          <w:lang w:eastAsia="en-US"/>
        </w:rPr>
      </w:pPr>
      <w:r>
        <w:rPr>
          <w:rFonts w:eastAsiaTheme="minorHAnsi"/>
          <w:szCs w:val="22"/>
          <w:lang w:eastAsia="en-US"/>
        </w:rPr>
        <w:t>Bibliografia.</w:t>
      </w:r>
    </w:p>
    <w:p w:rsidR="009C04F0" w:rsidRDefault="009C04F0" w:rsidP="00EA075A">
      <w:pPr>
        <w:pStyle w:val="NormalnyWeb"/>
        <w:rPr>
          <w:rFonts w:eastAsiaTheme="minorHAnsi"/>
          <w:szCs w:val="22"/>
          <w:lang w:eastAsia="en-US"/>
        </w:rPr>
      </w:pPr>
    </w:p>
    <w:p w:rsidR="00EA075A" w:rsidRPr="00EA075A" w:rsidRDefault="00EA075A" w:rsidP="00EA075A">
      <w:pPr>
        <w:pStyle w:val="NormalnyWeb"/>
        <w:rPr>
          <w:i/>
        </w:rPr>
      </w:pPr>
      <w:r w:rsidRPr="00EA075A">
        <w:rPr>
          <w:rFonts w:eastAsiaTheme="minorHAnsi"/>
          <w:szCs w:val="22"/>
          <w:lang w:eastAsia="en-US"/>
        </w:rPr>
        <w:t>1.</w:t>
      </w:r>
      <w:r w:rsidRPr="00EA075A">
        <w:rPr>
          <w:rFonts w:eastAsiaTheme="minorHAnsi"/>
          <w:b/>
          <w:szCs w:val="22"/>
          <w:lang w:eastAsia="en-US"/>
        </w:rPr>
        <w:t>Pojęcie biomasy</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Biomasa[gr. bioo= żyję +łac. massa= bryła, masa], ogólna masa organizmu roślinnego, zwierzęcego, populacji lub całej biocenozy na jednostkę powierzchni lub objętości w danym momencie. Na całkowitą biomasy biocenozy składa się masa producentów, konsumentów i  reducentów. Biomasa producentów jest wytworzona w procesie fotosyntezy. Konsumenci i reducenci  tworzą swoją biomasę kosztem biomasy producentów. Biomasa wyraża się w gramach lub kilogramach świeżej bądź suchej masy na metr kwadratowy (biocenozy lądowe) lub na metr sześcienny(biocenozy wodne).Ilość biomasy można określić również zawartością energii wyrażoną w kaloriach lub dżulach na określoną na określoną powierzchnię</w:t>
      </w:r>
      <w:r w:rsidR="00D7431E">
        <w:rPr>
          <w:rFonts w:ascii="Times New Roman" w:hAnsi="Times New Roman" w:cs="Times New Roman"/>
          <w:sz w:val="24"/>
          <w:szCs w:val="24"/>
        </w:rPr>
        <w:t xml:space="preserve"> (J*m-1) lub objętość (J*m-3).</w:t>
      </w:r>
    </w:p>
    <w:p w:rsidR="00EA075A" w:rsidRPr="00EA075A" w:rsidRDefault="00EA075A" w:rsidP="00EA075A">
      <w:pPr>
        <w:spacing w:line="240" w:lineRule="auto"/>
        <w:jc w:val="both"/>
        <w:rPr>
          <w:rFonts w:ascii="Times New Roman" w:hAnsi="Times New Roman" w:cs="Times New Roman"/>
          <w:b/>
          <w:sz w:val="24"/>
          <w:szCs w:val="24"/>
        </w:rPr>
      </w:pPr>
      <w:r>
        <w:rPr>
          <w:rFonts w:ascii="Times New Roman" w:hAnsi="Times New Roman" w:cs="Times New Roman"/>
          <w:b/>
          <w:sz w:val="24"/>
          <w:szCs w:val="24"/>
        </w:rPr>
        <w:t>2.</w:t>
      </w:r>
      <w:r w:rsidRPr="00EA075A">
        <w:rPr>
          <w:rFonts w:ascii="Times New Roman" w:hAnsi="Times New Roman" w:cs="Times New Roman"/>
          <w:b/>
          <w:sz w:val="24"/>
          <w:szCs w:val="24"/>
        </w:rPr>
        <w:t xml:space="preserve">Biomasa i produktywność. </w:t>
      </w:r>
    </w:p>
    <w:p w:rsidR="00EA075A" w:rsidRPr="00EA075A" w:rsidRDefault="00EA075A" w:rsidP="00EA075A">
      <w:pPr>
        <w:spacing w:line="240" w:lineRule="auto"/>
        <w:jc w:val="both"/>
        <w:rPr>
          <w:rFonts w:ascii="Times New Roman" w:hAnsi="Times New Roman" w:cs="Times New Roman"/>
          <w:sz w:val="24"/>
          <w:szCs w:val="24"/>
        </w:rPr>
      </w:pPr>
      <w:r w:rsidRPr="00EA075A">
        <w:rPr>
          <w:rFonts w:ascii="Times New Roman" w:hAnsi="Times New Roman" w:cs="Times New Roman"/>
          <w:sz w:val="24"/>
          <w:szCs w:val="24"/>
        </w:rPr>
        <w:tab/>
        <w:t>Biomasę stanowią wszystkie organizmy obecne w ekosystemie w momencie obserwacji; można ją wyrazić liczbą osobników, ich ciężarem lub zasobem energii (w kaloriach).</w:t>
      </w:r>
    </w:p>
    <w:p w:rsidR="00EA075A" w:rsidRPr="00EA075A" w:rsidRDefault="00EA075A" w:rsidP="00EA075A">
      <w:pPr>
        <w:spacing w:line="240" w:lineRule="auto"/>
        <w:ind w:firstLine="708"/>
        <w:jc w:val="both"/>
        <w:rPr>
          <w:rFonts w:ascii="Times New Roman" w:hAnsi="Times New Roman" w:cs="Times New Roman"/>
          <w:sz w:val="24"/>
          <w:szCs w:val="24"/>
        </w:rPr>
      </w:pPr>
      <w:r>
        <w:rPr>
          <w:rFonts w:ascii="Times New Roman" w:hAnsi="Times New Roman" w:cs="Times New Roman"/>
          <w:b/>
          <w:sz w:val="24"/>
          <w:szCs w:val="24"/>
        </w:rPr>
        <w:t>2.1.</w:t>
      </w:r>
      <w:r w:rsidR="00EC7648">
        <w:rPr>
          <w:rFonts w:ascii="Times New Roman" w:hAnsi="Times New Roman" w:cs="Times New Roman"/>
          <w:b/>
          <w:sz w:val="24"/>
          <w:szCs w:val="24"/>
        </w:rPr>
        <w:t xml:space="preserve">Produktywność </w:t>
      </w:r>
      <w:r w:rsidR="00EC7648" w:rsidRPr="00EC7648">
        <w:rPr>
          <w:rFonts w:ascii="Times New Roman" w:hAnsi="Times New Roman" w:cs="Times New Roman"/>
          <w:sz w:val="24"/>
          <w:szCs w:val="24"/>
        </w:rPr>
        <w:t>jest to</w:t>
      </w:r>
      <w:r w:rsidR="00EC7648">
        <w:rPr>
          <w:rFonts w:ascii="Times New Roman" w:hAnsi="Times New Roman" w:cs="Times New Roman"/>
          <w:b/>
          <w:sz w:val="24"/>
          <w:szCs w:val="24"/>
        </w:rPr>
        <w:t xml:space="preserve"> s</w:t>
      </w:r>
      <w:r w:rsidRPr="00EA075A">
        <w:rPr>
          <w:rFonts w:ascii="Times New Roman" w:hAnsi="Times New Roman" w:cs="Times New Roman"/>
          <w:sz w:val="24"/>
          <w:szCs w:val="24"/>
        </w:rPr>
        <w:t>zybkość produkcji biomasy</w:t>
      </w:r>
      <w:r w:rsidRPr="00EA075A">
        <w:rPr>
          <w:rFonts w:ascii="Times New Roman" w:hAnsi="Times New Roman" w:cs="Times New Roman"/>
          <w:b/>
          <w:sz w:val="24"/>
          <w:szCs w:val="24"/>
        </w:rPr>
        <w:t xml:space="preserve">. </w:t>
      </w:r>
      <w:r w:rsidRPr="00EA075A">
        <w:rPr>
          <w:rFonts w:ascii="Times New Roman" w:hAnsi="Times New Roman" w:cs="Times New Roman"/>
          <w:sz w:val="24"/>
          <w:szCs w:val="24"/>
        </w:rPr>
        <w:t xml:space="preserve">Produktywnością </w:t>
      </w:r>
      <w:r w:rsidRPr="002A4C15">
        <w:rPr>
          <w:rFonts w:ascii="Times New Roman" w:hAnsi="Times New Roman" w:cs="Times New Roman"/>
          <w:sz w:val="24"/>
          <w:szCs w:val="24"/>
        </w:rPr>
        <w:t xml:space="preserve">pierwotną </w:t>
      </w:r>
      <w:r w:rsidRPr="00EA075A">
        <w:rPr>
          <w:rFonts w:ascii="Times New Roman" w:hAnsi="Times New Roman" w:cs="Times New Roman"/>
          <w:b/>
          <w:sz w:val="24"/>
          <w:szCs w:val="24"/>
        </w:rPr>
        <w:t>brutto</w:t>
      </w:r>
      <w:r w:rsidRPr="00EA075A">
        <w:rPr>
          <w:rFonts w:ascii="Times New Roman" w:hAnsi="Times New Roman" w:cs="Times New Roman"/>
          <w:sz w:val="24"/>
          <w:szCs w:val="24"/>
        </w:rPr>
        <w:t xml:space="preserve"> (PB) nazywamy produkcję całej fotosyntezy (asymilacja całkowita); obejmuje ona więc również materię organiczną spalaną przy oddychaniu podczas pomiaru. Produktywnością </w:t>
      </w:r>
      <w:r w:rsidRPr="00EA075A">
        <w:rPr>
          <w:rFonts w:ascii="Times New Roman" w:hAnsi="Times New Roman" w:cs="Times New Roman"/>
          <w:b/>
          <w:sz w:val="24"/>
          <w:szCs w:val="24"/>
        </w:rPr>
        <w:t>pierwotną netto</w:t>
      </w:r>
      <w:r w:rsidRPr="00EA075A">
        <w:rPr>
          <w:rFonts w:ascii="Times New Roman" w:hAnsi="Times New Roman" w:cs="Times New Roman"/>
          <w:sz w:val="24"/>
          <w:szCs w:val="24"/>
        </w:rPr>
        <w:t xml:space="preserve"> (PN) lub fotosyntezą uchwytną nazywamy szybkością gromadzenia się tej materii organicznej, która nie została stracona na oddychanie, a więc tego co można mierzyć, ważąc plon.</w:t>
      </w:r>
      <w:r>
        <w:rPr>
          <w:rFonts w:ascii="Times New Roman" w:hAnsi="Times New Roman" w:cs="Times New Roman"/>
          <w:sz w:val="24"/>
          <w:szCs w:val="24"/>
        </w:rPr>
        <w:t xml:space="preserve"> </w:t>
      </w:r>
      <w:r w:rsidRPr="00EA075A">
        <w:rPr>
          <w:rFonts w:ascii="Times New Roman" w:hAnsi="Times New Roman" w:cs="Times New Roman"/>
          <w:sz w:val="24"/>
          <w:szCs w:val="24"/>
        </w:rPr>
        <w:t>Termin produktywność wtórna stosuje się wyłącznie do wytwarzania biomasy przez konsumentów lub destruentów.</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color w:val="0D0D0D" w:themeColor="text1" w:themeTint="F2"/>
          <w:sz w:val="24"/>
          <w:szCs w:val="24"/>
        </w:rPr>
        <w:t>Przepływem</w:t>
      </w:r>
      <w:r w:rsidRPr="00EA075A">
        <w:rPr>
          <w:rFonts w:ascii="Times New Roman" w:hAnsi="Times New Roman" w:cs="Times New Roman"/>
          <w:sz w:val="24"/>
          <w:szCs w:val="24"/>
        </w:rPr>
        <w:t xml:space="preserve"> energii przez poziom troficzny nazywamy całkowitą asymilację materii organicznej przez ten poziom, a więc sumę wytworzonej przez niego biomasy i związków zużytych na oddychanie w trakcie jej wytwarzania.</w:t>
      </w:r>
    </w:p>
    <w:p w:rsidR="00EA075A" w:rsidRPr="00EA075A" w:rsidRDefault="00EA075A" w:rsidP="00EA075A">
      <w:pPr>
        <w:ind w:firstLine="708"/>
        <w:jc w:val="both"/>
        <w:rPr>
          <w:rFonts w:ascii="Times New Roman" w:hAnsi="Times New Roman" w:cs="Times New Roman"/>
          <w:sz w:val="24"/>
          <w:szCs w:val="24"/>
        </w:rPr>
      </w:pPr>
      <w:r w:rsidRPr="00EA075A">
        <w:rPr>
          <w:noProof/>
          <w:lang w:eastAsia="pl-PL"/>
        </w:rPr>
        <w:drawing>
          <wp:inline distT="0" distB="0" distL="0" distR="0">
            <wp:extent cx="4114800" cy="2066925"/>
            <wp:effectExtent l="19050" t="0" r="0" b="0"/>
            <wp:docPr id="1" name="Obraz 1" descr="C:\DOCUME~1\Pasiek51\USTAWI~1\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Pasiek51\USTAWI~1\Temp\FineReader10\media\image1.jpeg"/>
                    <pic:cNvPicPr>
                      <a:picLocks noChangeAspect="1" noChangeArrowheads="1"/>
                    </pic:cNvPicPr>
                  </pic:nvPicPr>
                  <pic:blipFill>
                    <a:blip r:embed="rId9" cstate="print"/>
                    <a:srcRect/>
                    <a:stretch>
                      <a:fillRect/>
                    </a:stretch>
                  </pic:blipFill>
                  <pic:spPr bwMode="auto">
                    <a:xfrm>
                      <a:off x="0" y="0"/>
                      <a:ext cx="4114800" cy="2066925"/>
                    </a:xfrm>
                    <a:prstGeom prst="rect">
                      <a:avLst/>
                    </a:prstGeom>
                    <a:noFill/>
                    <a:ln w="9525">
                      <a:noFill/>
                      <a:miter lim="800000"/>
                      <a:headEnd/>
                      <a:tailEnd/>
                    </a:ln>
                  </pic:spPr>
                </pic:pic>
              </a:graphicData>
            </a:graphic>
          </wp:inline>
        </w:drawing>
      </w:r>
    </w:p>
    <w:p w:rsidR="00EA075A" w:rsidRPr="00EA075A" w:rsidRDefault="00EA075A" w:rsidP="00EA075A">
      <w:pPr>
        <w:ind w:firstLine="708"/>
        <w:jc w:val="both"/>
        <w:rPr>
          <w:rFonts w:ascii="Times New Roman" w:hAnsi="Times New Roman" w:cs="Times New Roman"/>
          <w:sz w:val="24"/>
          <w:szCs w:val="24"/>
        </w:rPr>
      </w:pPr>
      <w:r w:rsidRPr="00EA075A">
        <w:rPr>
          <w:rFonts w:ascii="Times New Roman" w:hAnsi="Times New Roman" w:cs="Times New Roman"/>
          <w:sz w:val="24"/>
          <w:szCs w:val="24"/>
        </w:rPr>
        <w:t>Rys.1</w:t>
      </w:r>
    </w:p>
    <w:p w:rsidR="00EA075A" w:rsidRPr="00EA075A" w:rsidRDefault="00EA075A" w:rsidP="00EA075A">
      <w:pPr>
        <w:ind w:firstLine="708"/>
        <w:jc w:val="both"/>
        <w:rPr>
          <w:rFonts w:ascii="Times New Roman" w:hAnsi="Times New Roman" w:cs="Times New Roman"/>
          <w:sz w:val="24"/>
          <w:szCs w:val="24"/>
        </w:rPr>
      </w:pPr>
      <w:r w:rsidRPr="00EA075A">
        <w:rPr>
          <w:rFonts w:ascii="Times New Roman" w:hAnsi="Times New Roman" w:cs="Times New Roman"/>
          <w:sz w:val="24"/>
          <w:szCs w:val="24"/>
        </w:rPr>
        <w:t>Rysunek 1 przedstawia schematycznie przechodzenie energii przez 3 poziomy prostego łańcucha troficznego.</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lastRenderedPageBreak/>
        <w:t>Tylko część energii świetlnej absorbowanej przez rośliny (SA) bierze udział w fotosyntetycznym wytwarzaniu węglowodanów; energia w ten sposób związana to produkcja brutto (PB) poziomu produkcji ekosystemu.</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Utworzone węglowodany służą do budowy protoplazmy roślin i do ich wzrostu; może się to odbywać tylko kosztem energii oddychania uzyskiwanej z tych węglowodanów. Wobec tego wytworzona biomasa jest miarą produkcji netto (PN), która równa się produkcji brutto mniej to, co zostało stracone na oddychanie O</w:t>
      </w:r>
      <w:r w:rsidRPr="00EA075A">
        <w:rPr>
          <w:rFonts w:ascii="Times New Roman" w:hAnsi="Times New Roman" w:cs="Times New Roman"/>
          <w:sz w:val="24"/>
          <w:szCs w:val="24"/>
          <w:vertAlign w:val="subscript"/>
        </w:rPr>
        <w:t>1</w:t>
      </w:r>
      <w:r w:rsidRPr="00EA075A">
        <w:rPr>
          <w:rFonts w:ascii="Times New Roman" w:hAnsi="Times New Roman" w:cs="Times New Roman"/>
          <w:sz w:val="24"/>
          <w:szCs w:val="24"/>
        </w:rPr>
        <w:t>:</w:t>
      </w:r>
    </w:p>
    <w:p w:rsidR="00EA075A" w:rsidRPr="00EA075A" w:rsidRDefault="00EA075A" w:rsidP="00EA075A">
      <w:pPr>
        <w:spacing w:line="240" w:lineRule="auto"/>
        <w:ind w:firstLine="708"/>
        <w:jc w:val="both"/>
        <w:rPr>
          <w:rFonts w:ascii="Times New Roman" w:hAnsi="Times New Roman" w:cs="Times New Roman"/>
          <w:sz w:val="24"/>
          <w:szCs w:val="24"/>
          <w:vertAlign w:val="subscript"/>
        </w:rPr>
      </w:pPr>
      <w:r w:rsidRPr="00EA075A">
        <w:rPr>
          <w:rFonts w:ascii="Times New Roman" w:hAnsi="Times New Roman" w:cs="Times New Roman"/>
          <w:sz w:val="24"/>
          <w:szCs w:val="24"/>
        </w:rPr>
        <w:t>PN=PB-O</w:t>
      </w:r>
      <w:r w:rsidRPr="00EA075A">
        <w:rPr>
          <w:rFonts w:ascii="Times New Roman" w:hAnsi="Times New Roman" w:cs="Times New Roman"/>
          <w:sz w:val="24"/>
          <w:szCs w:val="24"/>
          <w:vertAlign w:val="subscript"/>
        </w:rPr>
        <w:t>1.</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Najłatwiej jest mierzyć PN (biomasę rzeczywiście wytworzoną w ciągu badanego okresu) i O</w:t>
      </w:r>
      <w:r w:rsidRPr="00EA075A">
        <w:rPr>
          <w:rFonts w:ascii="Times New Roman" w:hAnsi="Times New Roman" w:cs="Times New Roman"/>
          <w:sz w:val="24"/>
          <w:szCs w:val="24"/>
          <w:vertAlign w:val="subscript"/>
        </w:rPr>
        <w:t>1</w:t>
      </w:r>
      <w:r w:rsidRPr="00EA075A">
        <w:rPr>
          <w:rFonts w:ascii="Times New Roman" w:hAnsi="Times New Roman" w:cs="Times New Roman"/>
          <w:sz w:val="24"/>
          <w:szCs w:val="24"/>
        </w:rPr>
        <w:t xml:space="preserve"> (wydalony CO</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  PB=PN+O</w:t>
      </w:r>
      <w:r w:rsidRPr="00EA075A">
        <w:rPr>
          <w:rFonts w:ascii="Times New Roman" w:hAnsi="Times New Roman" w:cs="Times New Roman"/>
          <w:sz w:val="24"/>
          <w:szCs w:val="24"/>
          <w:vertAlign w:val="subscript"/>
        </w:rPr>
        <w:t xml:space="preserve">1, </w:t>
      </w:r>
      <w:r w:rsidRPr="00EA075A">
        <w:rPr>
          <w:rFonts w:ascii="Times New Roman" w:hAnsi="Times New Roman" w:cs="Times New Roman"/>
          <w:sz w:val="24"/>
          <w:szCs w:val="24"/>
        </w:rPr>
        <w:t>czyli całkowita asymilacja producentów jest miarą przepływu energii przez poziom produkcji.</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Część materii organicznej wytworzonej przez producentów służy za pokarm roślinożercom (Z), inna część nie jest użytkowana (NU), obumiera i dostarcza pokarmu poziomowi destruentów. Z frakcji Z pobranej przez roślinożerc</w:t>
      </w:r>
      <w:r w:rsidR="005E04A9">
        <w:rPr>
          <w:rFonts w:ascii="Times New Roman" w:hAnsi="Times New Roman" w:cs="Times New Roman"/>
          <w:sz w:val="24"/>
          <w:szCs w:val="24"/>
        </w:rPr>
        <w:t>ę</w:t>
      </w:r>
      <w:r w:rsidRPr="00EA075A">
        <w:rPr>
          <w:rFonts w:ascii="Times New Roman" w:hAnsi="Times New Roman" w:cs="Times New Roman"/>
          <w:sz w:val="24"/>
          <w:szCs w:val="24"/>
        </w:rPr>
        <w:t xml:space="preserve"> część A</w:t>
      </w:r>
      <w:r w:rsidRPr="00EA075A">
        <w:rPr>
          <w:rFonts w:ascii="Times New Roman" w:hAnsi="Times New Roman" w:cs="Times New Roman"/>
          <w:sz w:val="24"/>
          <w:szCs w:val="24"/>
          <w:vertAlign w:val="subscript"/>
        </w:rPr>
        <w:t xml:space="preserve">1 </w:t>
      </w:r>
      <w:r w:rsidRPr="00EA075A">
        <w:rPr>
          <w:rFonts w:ascii="Times New Roman" w:hAnsi="Times New Roman" w:cs="Times New Roman"/>
          <w:sz w:val="24"/>
          <w:szCs w:val="24"/>
        </w:rPr>
        <w:t>zostaje przyswojona, część NA (nie zasymilowana) zostaje odrzucona w postaci odpadków lub ekskrementów. Z frakcji zasymilowanej A</w:t>
      </w:r>
      <w:r w:rsidRPr="00EA075A">
        <w:rPr>
          <w:rFonts w:ascii="Times New Roman" w:hAnsi="Times New Roman" w:cs="Times New Roman"/>
          <w:sz w:val="24"/>
          <w:szCs w:val="24"/>
          <w:vertAlign w:val="subscript"/>
        </w:rPr>
        <w:t xml:space="preserve">1 </w:t>
      </w:r>
      <w:r w:rsidRPr="00EA075A">
        <w:rPr>
          <w:rFonts w:ascii="Times New Roman" w:hAnsi="Times New Roman" w:cs="Times New Roman"/>
          <w:sz w:val="24"/>
          <w:szCs w:val="24"/>
        </w:rPr>
        <w:t>część tylko służy do wytworzenia biomasy roślinożerców (PW – produkcja wtórna), gdyż druga jej część musi być zużyta na dostarczenie energii oddychania (O</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 potrzebnej do przebiegu tego procesu.</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Produktywność wtórną poziomu roślinożerców określa się więc następująco:</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PW</w:t>
      </w:r>
      <w:r w:rsidRPr="00EA075A">
        <w:rPr>
          <w:rFonts w:ascii="Times New Roman" w:hAnsi="Times New Roman" w:cs="Times New Roman"/>
          <w:sz w:val="24"/>
          <w:szCs w:val="24"/>
          <w:vertAlign w:val="subscript"/>
        </w:rPr>
        <w:t>1</w:t>
      </w:r>
      <w:r w:rsidRPr="00EA075A">
        <w:rPr>
          <w:rFonts w:ascii="Times New Roman" w:hAnsi="Times New Roman" w:cs="Times New Roman"/>
          <w:sz w:val="24"/>
          <w:szCs w:val="24"/>
        </w:rPr>
        <w:t>=A</w:t>
      </w:r>
      <w:r w:rsidRPr="00EA075A">
        <w:rPr>
          <w:rFonts w:ascii="Times New Roman" w:hAnsi="Times New Roman" w:cs="Times New Roman"/>
          <w:sz w:val="24"/>
          <w:szCs w:val="24"/>
          <w:vertAlign w:val="subscript"/>
        </w:rPr>
        <w:t>1</w:t>
      </w:r>
      <w:r w:rsidRPr="00EA075A">
        <w:rPr>
          <w:rFonts w:ascii="Times New Roman" w:hAnsi="Times New Roman" w:cs="Times New Roman"/>
          <w:sz w:val="24"/>
          <w:szCs w:val="24"/>
        </w:rPr>
        <w:t>-O</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Przepływ energii przez pierwszy poziom konsumpcji (konsumentów) określamy więc:</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A</w:t>
      </w:r>
      <w:r w:rsidRPr="00EA075A">
        <w:rPr>
          <w:rFonts w:ascii="Times New Roman" w:hAnsi="Times New Roman" w:cs="Times New Roman"/>
          <w:sz w:val="24"/>
          <w:szCs w:val="24"/>
          <w:vertAlign w:val="subscript"/>
        </w:rPr>
        <w:t>1</w:t>
      </w:r>
      <w:r w:rsidRPr="00EA075A">
        <w:rPr>
          <w:rFonts w:ascii="Times New Roman" w:hAnsi="Times New Roman" w:cs="Times New Roman"/>
          <w:sz w:val="24"/>
          <w:szCs w:val="24"/>
        </w:rPr>
        <w:t>= PW</w:t>
      </w:r>
      <w:r w:rsidRPr="00EA075A">
        <w:rPr>
          <w:rFonts w:ascii="Times New Roman" w:hAnsi="Times New Roman" w:cs="Times New Roman"/>
          <w:sz w:val="24"/>
          <w:szCs w:val="24"/>
          <w:vertAlign w:val="subscript"/>
        </w:rPr>
        <w:t>1</w:t>
      </w:r>
      <w:r w:rsidRPr="00EA075A">
        <w:rPr>
          <w:rFonts w:ascii="Times New Roman" w:hAnsi="Times New Roman" w:cs="Times New Roman"/>
          <w:sz w:val="24"/>
          <w:szCs w:val="24"/>
        </w:rPr>
        <w:t>+O</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Z kolei dochodzi się do poziomu troficznego drapieżców, czyli konsumentów 2-go rzędu. Zjadają one często tylko część swojej ofiary, a z pobranej przez nie frakcji tylko część zostaje przyswojona na wytworzenie biomasy ich poziomu troficznego, natomiast pozostała część zostaje wydatkowana na wytworzenie energii oddychania.</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Przepływ energii przez poziom konsumentów drugiego rzędu wyraża się wzorem:</w:t>
      </w:r>
    </w:p>
    <w:p w:rsidR="00EA075A" w:rsidRPr="00EA075A" w:rsidRDefault="00EA075A" w:rsidP="00EA075A">
      <w:pPr>
        <w:spacing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A</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PW</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O</w:t>
      </w:r>
      <w:r w:rsidRPr="00EA075A">
        <w:rPr>
          <w:rFonts w:ascii="Times New Roman" w:hAnsi="Times New Roman" w:cs="Times New Roman"/>
          <w:sz w:val="24"/>
          <w:szCs w:val="24"/>
          <w:vertAlign w:val="subscript"/>
        </w:rPr>
        <w:t>3</w:t>
      </w:r>
      <w:r w:rsidRPr="00EA075A">
        <w:rPr>
          <w:rFonts w:ascii="Times New Roman" w:hAnsi="Times New Roman" w:cs="Times New Roman"/>
          <w:sz w:val="24"/>
          <w:szCs w:val="24"/>
        </w:rPr>
        <w:t>.</w:t>
      </w:r>
    </w:p>
    <w:p w:rsidR="00EA075A" w:rsidRPr="00EA075A" w:rsidRDefault="00EA075A" w:rsidP="00EA075A">
      <w:pPr>
        <w:spacing w:line="240" w:lineRule="auto"/>
        <w:ind w:firstLine="708"/>
        <w:jc w:val="both"/>
        <w:rPr>
          <w:rFonts w:ascii="Times New Roman" w:hAnsi="Times New Roman" w:cs="Times New Roman"/>
          <w:sz w:val="24"/>
          <w:szCs w:val="24"/>
        </w:rPr>
      </w:pPr>
      <w:r w:rsidRPr="002A4C15">
        <w:rPr>
          <w:rFonts w:ascii="Times New Roman" w:hAnsi="Times New Roman" w:cs="Times New Roman"/>
          <w:sz w:val="24"/>
          <w:szCs w:val="24"/>
        </w:rPr>
        <w:t>Produktywność lub przepływ energii</w:t>
      </w:r>
      <w:r w:rsidRPr="00FD7A3E">
        <w:rPr>
          <w:rFonts w:ascii="Times New Roman" w:hAnsi="Times New Roman" w:cs="Times New Roman"/>
          <w:b/>
          <w:sz w:val="24"/>
          <w:szCs w:val="24"/>
        </w:rPr>
        <w:t xml:space="preserve"> </w:t>
      </w:r>
      <w:r w:rsidRPr="00EA075A">
        <w:rPr>
          <w:rFonts w:ascii="Times New Roman" w:hAnsi="Times New Roman" w:cs="Times New Roman"/>
          <w:sz w:val="24"/>
          <w:szCs w:val="24"/>
        </w:rPr>
        <w:t>można wyrażać w gramach suchej masy wytworzonej lub przyswojonej w jednostce czasu. Podobne ilości różnych żywych substancji nie muszą jednak koniecznie mieć tej samej wartości energetycznej. Ażeby określić ilość energii, przechodzącej przez ekosystem w postaci zasymilowanych substancji organicznych, trzeba je wszystkie wyrazić w tych samych jednostkach, tj. w kaloriach (1 cal ilość ciepła potrzebna do podniesienia temperatury 1g wody o 1</w:t>
      </w:r>
      <w:r w:rsidRPr="00EA075A">
        <w:rPr>
          <w:rFonts w:ascii="Times New Roman" w:hAnsi="Times New Roman" w:cs="Times New Roman"/>
          <w:sz w:val="24"/>
          <w:szCs w:val="24"/>
          <w:vertAlign w:val="superscript"/>
        </w:rPr>
        <w:t>o</w:t>
      </w:r>
      <w:r w:rsidRPr="00EA075A">
        <w:rPr>
          <w:rFonts w:ascii="Times New Roman" w:hAnsi="Times New Roman" w:cs="Times New Roman"/>
          <w:sz w:val="24"/>
          <w:szCs w:val="24"/>
        </w:rPr>
        <w:t>C, 1 kcal = 1000 cal):</w:t>
      </w:r>
    </w:p>
    <w:p w:rsidR="00EA075A" w:rsidRPr="00EA075A" w:rsidRDefault="00EA075A" w:rsidP="00EA075A">
      <w:pPr>
        <w:spacing w:after="0"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1 gram węglowodanów odpowiada 4 kcal,</w:t>
      </w:r>
    </w:p>
    <w:p w:rsidR="00EA075A" w:rsidRPr="00EA075A" w:rsidRDefault="00EA075A" w:rsidP="00EA075A">
      <w:pPr>
        <w:spacing w:after="0"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1 gram białka odpowiada 4 kcal,</w:t>
      </w:r>
    </w:p>
    <w:p w:rsidR="00EA075A" w:rsidRPr="00EA075A" w:rsidRDefault="00EA075A" w:rsidP="00EA075A">
      <w:pPr>
        <w:spacing w:after="0"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1 gram tłuszczów odpowiada 9 kcal,</w:t>
      </w:r>
    </w:p>
    <w:p w:rsidR="00EA075A" w:rsidRPr="00EA075A" w:rsidRDefault="00EA075A" w:rsidP="00EA075A">
      <w:pPr>
        <w:spacing w:after="0"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1 gram drewna z pnia dopowiada 4,5 kcal,</w:t>
      </w:r>
    </w:p>
    <w:p w:rsidR="00EA075A" w:rsidRPr="00EA075A" w:rsidRDefault="00EA075A" w:rsidP="00EA075A">
      <w:pPr>
        <w:spacing w:after="0"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1 gram żywych liści odpowiada 4,7 kcal,</w:t>
      </w:r>
    </w:p>
    <w:p w:rsidR="00EA075A" w:rsidRPr="00EA075A" w:rsidRDefault="00EA075A" w:rsidP="00EA075A">
      <w:pPr>
        <w:spacing w:after="0" w:line="240" w:lineRule="auto"/>
        <w:ind w:firstLine="708"/>
        <w:jc w:val="both"/>
        <w:rPr>
          <w:rFonts w:ascii="Times New Roman" w:hAnsi="Times New Roman" w:cs="Times New Roman"/>
          <w:sz w:val="24"/>
          <w:szCs w:val="24"/>
        </w:rPr>
      </w:pPr>
      <w:r w:rsidRPr="00EA075A">
        <w:rPr>
          <w:rFonts w:ascii="Times New Roman" w:hAnsi="Times New Roman" w:cs="Times New Roman"/>
          <w:sz w:val="24"/>
          <w:szCs w:val="24"/>
        </w:rPr>
        <w:t>1 gram ściółki  odpowiada 4,5 kcal.</w:t>
      </w:r>
    </w:p>
    <w:p w:rsidR="00EA075A" w:rsidRPr="00EA075A" w:rsidRDefault="00EA075A" w:rsidP="00EA075A">
      <w:pPr>
        <w:spacing w:after="0" w:line="240" w:lineRule="auto"/>
        <w:jc w:val="both"/>
        <w:rPr>
          <w:rFonts w:ascii="Times New Roman" w:hAnsi="Times New Roman" w:cs="Times New Roman"/>
          <w:sz w:val="24"/>
          <w:szCs w:val="24"/>
        </w:rPr>
      </w:pPr>
    </w:p>
    <w:p w:rsidR="00EA075A" w:rsidRPr="00EA075A" w:rsidRDefault="00EA075A" w:rsidP="00EA075A">
      <w:pPr>
        <w:spacing w:after="0" w:line="240" w:lineRule="auto"/>
        <w:jc w:val="both"/>
        <w:rPr>
          <w:rFonts w:ascii="Times New Roman" w:hAnsi="Times New Roman" w:cs="Times New Roman"/>
          <w:sz w:val="24"/>
          <w:szCs w:val="24"/>
        </w:rPr>
      </w:pPr>
      <w:r w:rsidRPr="00EA075A">
        <w:rPr>
          <w:rFonts w:ascii="Times New Roman" w:hAnsi="Times New Roman" w:cs="Times New Roman"/>
          <w:sz w:val="24"/>
          <w:szCs w:val="24"/>
        </w:rPr>
        <w:lastRenderedPageBreak/>
        <w:t>Schemat na rysunku 1 ilustruje dobrze znany fakt: istoty żywe są bardzo złymi „transformatorami” energii; przepływ energii, a więc i ilość materii przyswojonej zmniejsza się znacznie w łańcuchu troficznym przy każdym przejściu do następnego poziomu troficznego. Inaczej mówiąc wydajność przemian energetycznych zachodzących w łańcuchu troficznym jest bardzo mała.</w:t>
      </w:r>
    </w:p>
    <w:p w:rsidR="00EA075A" w:rsidRPr="00EA075A" w:rsidRDefault="00EA075A" w:rsidP="00EA075A">
      <w:pPr>
        <w:spacing w:after="0" w:line="240" w:lineRule="auto"/>
        <w:jc w:val="both"/>
        <w:rPr>
          <w:rFonts w:ascii="Times New Roman" w:hAnsi="Times New Roman" w:cs="Times New Roman"/>
          <w:sz w:val="24"/>
          <w:szCs w:val="24"/>
        </w:rPr>
      </w:pPr>
    </w:p>
    <w:p w:rsidR="00EA075A" w:rsidRPr="00FD7A3E" w:rsidRDefault="00EA075A" w:rsidP="00EA075A">
      <w:pPr>
        <w:pStyle w:val="Nagwek11"/>
        <w:keepNext/>
        <w:keepLines/>
        <w:shd w:val="clear" w:color="auto" w:fill="auto"/>
        <w:spacing w:before="0" w:after="379" w:line="240" w:lineRule="auto"/>
        <w:rPr>
          <w:rFonts w:ascii="Times New Roman" w:hAnsi="Times New Roman" w:cs="Times New Roman"/>
          <w:b/>
          <w:sz w:val="24"/>
          <w:szCs w:val="24"/>
        </w:rPr>
      </w:pPr>
      <w:bookmarkStart w:id="0" w:name="bookmark0"/>
      <w:r w:rsidRPr="00FD7A3E">
        <w:rPr>
          <w:rFonts w:ascii="Times New Roman" w:hAnsi="Times New Roman" w:cs="Times New Roman"/>
          <w:b/>
          <w:sz w:val="24"/>
          <w:szCs w:val="24"/>
        </w:rPr>
        <w:t>3.Energetyka populacji</w:t>
      </w:r>
      <w:bookmarkStart w:id="1" w:name="bookmark1"/>
      <w:bookmarkEnd w:id="0"/>
    </w:p>
    <w:p w:rsidR="00EA075A" w:rsidRPr="00FD7A3E" w:rsidRDefault="00F85EDC" w:rsidP="00EA075A">
      <w:pPr>
        <w:pStyle w:val="Nagwek11"/>
        <w:keepNext/>
        <w:keepLines/>
        <w:shd w:val="clear" w:color="auto" w:fill="auto"/>
        <w:spacing w:before="0" w:after="379" w:line="240" w:lineRule="auto"/>
        <w:rPr>
          <w:rFonts w:ascii="Times New Roman" w:hAnsi="Times New Roman" w:cs="Times New Roman"/>
          <w:b/>
          <w:sz w:val="24"/>
          <w:szCs w:val="24"/>
        </w:rPr>
      </w:pPr>
      <w:r w:rsidRPr="00FD7A3E">
        <w:rPr>
          <w:rFonts w:ascii="Times New Roman" w:hAnsi="Times New Roman" w:cs="Times New Roman"/>
          <w:b/>
          <w:sz w:val="24"/>
          <w:szCs w:val="24"/>
        </w:rPr>
        <w:t>3.1</w:t>
      </w:r>
      <w:r w:rsidR="00EA075A" w:rsidRPr="00FD7A3E">
        <w:rPr>
          <w:rFonts w:ascii="Times New Roman" w:hAnsi="Times New Roman" w:cs="Times New Roman"/>
          <w:b/>
          <w:sz w:val="24"/>
          <w:szCs w:val="24"/>
        </w:rPr>
        <w:t>Przepływ energii przez populację</w:t>
      </w:r>
      <w:bookmarkEnd w:id="1"/>
    </w:p>
    <w:p w:rsidR="00EA075A" w:rsidRPr="00EA075A" w:rsidRDefault="00EA075A" w:rsidP="00FD7A3E">
      <w:pPr>
        <w:pStyle w:val="Nagwek11"/>
        <w:keepNext/>
        <w:keepLines/>
        <w:shd w:val="clear" w:color="auto" w:fill="auto"/>
        <w:spacing w:before="0" w:after="379" w:line="240" w:lineRule="auto"/>
        <w:ind w:left="60"/>
        <w:rPr>
          <w:rFonts w:ascii="Times New Roman" w:hAnsi="Times New Roman" w:cs="Times New Roman"/>
          <w:sz w:val="24"/>
          <w:szCs w:val="24"/>
        </w:rPr>
      </w:pPr>
      <w:r w:rsidRPr="00EA075A">
        <w:rPr>
          <w:rFonts w:ascii="Times New Roman" w:hAnsi="Times New Roman" w:cs="Times New Roman"/>
          <w:sz w:val="24"/>
          <w:szCs w:val="24"/>
        </w:rPr>
        <w:t>Badania produktywności biologicznej na szczeblu populacji obejmują zagadnienia związane z oceną roli poszczególnych populacji w gospodarce energią pleocenów. Pozwalają one na określenie udziału poszczególnych populacji w produkcji czy przepływie energii, wydajności ekologicznej badanych procesów oraz produkcji w w</w:t>
      </w:r>
      <w:r w:rsidR="005E04A9">
        <w:rPr>
          <w:rFonts w:ascii="Times New Roman" w:hAnsi="Times New Roman" w:cs="Times New Roman"/>
          <w:sz w:val="24"/>
          <w:szCs w:val="24"/>
        </w:rPr>
        <w:t>arunkach eksploatacji jednej po</w:t>
      </w:r>
      <w:r w:rsidRPr="00EA075A">
        <w:rPr>
          <w:rFonts w:ascii="Times New Roman" w:hAnsi="Times New Roman" w:cs="Times New Roman"/>
          <w:sz w:val="24"/>
          <w:szCs w:val="24"/>
        </w:rPr>
        <w:t>pulacji przez drugą. Badania przepływu energii przez populację stwarzają również możliwości zastosowań ich pr</w:t>
      </w:r>
      <w:r w:rsidR="005E04A9">
        <w:rPr>
          <w:rFonts w:ascii="Times New Roman" w:hAnsi="Times New Roman" w:cs="Times New Roman"/>
          <w:sz w:val="24"/>
          <w:szCs w:val="24"/>
        </w:rPr>
        <w:t>zy rozwiązywaniu zagadnień prak</w:t>
      </w:r>
      <w:r w:rsidRPr="00EA075A">
        <w:rPr>
          <w:rFonts w:ascii="Times New Roman" w:hAnsi="Times New Roman" w:cs="Times New Roman"/>
          <w:sz w:val="24"/>
          <w:szCs w:val="24"/>
        </w:rPr>
        <w:t>tycznych. Możliwe jest to poprzez okreś</w:t>
      </w:r>
      <w:r w:rsidR="005E04A9">
        <w:rPr>
          <w:rFonts w:ascii="Times New Roman" w:hAnsi="Times New Roman" w:cs="Times New Roman"/>
          <w:sz w:val="24"/>
          <w:szCs w:val="24"/>
        </w:rPr>
        <w:t>lenie granic optymalnej eksploa</w:t>
      </w:r>
      <w:r w:rsidRPr="00EA075A">
        <w:rPr>
          <w:rFonts w:ascii="Times New Roman" w:hAnsi="Times New Roman" w:cs="Times New Roman"/>
          <w:sz w:val="24"/>
          <w:szCs w:val="24"/>
        </w:rPr>
        <w:t>tacji układów użytkowanych gospodarczo, jak też przez dokładną ocenę roli szkodników.</w:t>
      </w:r>
    </w:p>
    <w:p w:rsidR="00EA075A" w:rsidRPr="00EA075A" w:rsidRDefault="00EA075A" w:rsidP="00FD7A3E">
      <w:pPr>
        <w:pStyle w:val="Teksttreci0"/>
        <w:shd w:val="clear" w:color="auto" w:fill="auto"/>
        <w:spacing w:after="0" w:line="240" w:lineRule="auto"/>
        <w:ind w:left="60" w:right="40" w:firstLine="300"/>
        <w:rPr>
          <w:rFonts w:ascii="Times New Roman" w:hAnsi="Times New Roman" w:cs="Times New Roman"/>
          <w:sz w:val="24"/>
          <w:szCs w:val="24"/>
        </w:rPr>
      </w:pPr>
      <w:r w:rsidRPr="00EA075A">
        <w:rPr>
          <w:rFonts w:ascii="Times New Roman" w:hAnsi="Times New Roman" w:cs="Times New Roman"/>
          <w:sz w:val="24"/>
          <w:szCs w:val="24"/>
        </w:rPr>
        <w:t>Punktem wyjścia do badań produkcyjnych w populacjach jest budżet energetyczny organizmu,. W ramach badań nad energetyką populacji na czoło wysuwa się badanie przepływu energii, czyli asymilacji (A). O ile w przypadku budżetów osobnika poprawność wyników jest uwarunkowana głównie dokładnością pomiarów bezpośrednich, w warunkach populacyjnych dużego znaczenia nabiera ocena ruchu liczebności i struktury populacji. Z dwóch podstawowych sposobów oceny przepływu energii w warunkach badań populacyjnych większe zastosowanie znajduje ocena asymilacji przez wielkość produkcji i respiracji</w:t>
      </w:r>
      <w:r w:rsidRPr="00EA075A">
        <w:rPr>
          <w:rStyle w:val="TeksttreciKursywa"/>
          <w:rFonts w:ascii="Times New Roman" w:hAnsi="Times New Roman" w:cs="Times New Roman"/>
          <w:sz w:val="24"/>
          <w:szCs w:val="24"/>
        </w:rPr>
        <w:t xml:space="preserve"> A</w:t>
      </w:r>
      <w:r w:rsidRPr="00EA075A">
        <w:rPr>
          <w:rFonts w:ascii="Times New Roman" w:hAnsi="Times New Roman" w:cs="Times New Roman"/>
          <w:sz w:val="24"/>
          <w:szCs w:val="24"/>
        </w:rPr>
        <w:t xml:space="preserve"> = P +</w:t>
      </w:r>
      <w:r w:rsidRPr="00EA075A">
        <w:rPr>
          <w:rStyle w:val="TeksttreciKursywa"/>
          <w:rFonts w:ascii="Times New Roman" w:hAnsi="Times New Roman" w:cs="Times New Roman"/>
          <w:sz w:val="24"/>
          <w:szCs w:val="24"/>
        </w:rPr>
        <w:t xml:space="preserve"> R.</w:t>
      </w:r>
      <w:r w:rsidRPr="00EA075A">
        <w:rPr>
          <w:rFonts w:ascii="Times New Roman" w:hAnsi="Times New Roman" w:cs="Times New Roman"/>
          <w:sz w:val="24"/>
          <w:szCs w:val="24"/>
        </w:rPr>
        <w:t xml:space="preserve"> Te dwa parametry, określające przepływ energii, zostaną omówione szczegółowiej.</w:t>
      </w:r>
    </w:p>
    <w:p w:rsidR="00EA075A" w:rsidRPr="00EA075A" w:rsidRDefault="00EA075A" w:rsidP="00EA075A">
      <w:pPr>
        <w:pStyle w:val="Teksttreci0"/>
        <w:shd w:val="clear" w:color="auto" w:fill="auto"/>
        <w:spacing w:after="0" w:line="240" w:lineRule="auto"/>
        <w:ind w:left="60" w:right="40" w:firstLine="300"/>
        <w:rPr>
          <w:rFonts w:ascii="Times New Roman" w:hAnsi="Times New Roman" w:cs="Times New Roman"/>
          <w:sz w:val="24"/>
          <w:szCs w:val="24"/>
        </w:rPr>
      </w:pPr>
      <w:r w:rsidRPr="00EA075A">
        <w:rPr>
          <w:rStyle w:val="TeksttreciPogrubienie"/>
          <w:rFonts w:ascii="Times New Roman" w:hAnsi="Times New Roman" w:cs="Times New Roman"/>
          <w:sz w:val="24"/>
          <w:szCs w:val="24"/>
        </w:rPr>
        <w:t>Produkcja (P).</w:t>
      </w:r>
      <w:r w:rsidRPr="00EA075A">
        <w:rPr>
          <w:rFonts w:ascii="Times New Roman" w:hAnsi="Times New Roman" w:cs="Times New Roman"/>
          <w:sz w:val="24"/>
          <w:szCs w:val="24"/>
        </w:rPr>
        <w:t xml:space="preserve"> W budżecie energetycznym osobnika produkcja składa się z dwóch elementów: przyrostów lub ubytków biomasy oraz produkcji potomstwa. W badaniach populacyjnych uzyskujemy informacje o stanie populacji, wyrażone liczbą całkowitą osobników, wyprodukowaną biomasą, niekiedy dysponujemy też informacjami określającymi zmiany tych wartości w czasie, określającymi dynamikę populacji. Żaden z tych pomiarów nie odzwierciedla w pełni procesów produkcyjnych, ponieważ równocześnie następuje eliminacja osobników. Każda populacja w przyrodzie ponosi nieustanne straty, zarówno na skutek eksploatacji jej przez następne ogniwo troficzne, jak też w wyniku śmiertelności naturalnej. Istniejącą tu za</w:t>
      </w:r>
      <w:r w:rsidR="005E04A9">
        <w:rPr>
          <w:rFonts w:ascii="Times New Roman" w:hAnsi="Times New Roman" w:cs="Times New Roman"/>
          <w:sz w:val="24"/>
          <w:szCs w:val="24"/>
        </w:rPr>
        <w:t>leżność obrazuje schemat (rys. 2</w:t>
      </w:r>
      <w:r w:rsidRPr="00EA075A">
        <w:rPr>
          <w:rFonts w:ascii="Times New Roman" w:hAnsi="Times New Roman" w:cs="Times New Roman"/>
          <w:sz w:val="24"/>
          <w:szCs w:val="24"/>
        </w:rPr>
        <w:t xml:space="preserve">) przedstawiony przez Petrusewicza (1967), według którego populacja przedstawiona jest jako zbiornik przepływowy. Produkcję w nim przedstawia wpływ (P), straty przez </w:t>
      </w:r>
      <w:r w:rsidRPr="00EA075A">
        <w:rPr>
          <w:rStyle w:val="TeksttreciOdstpy1pt"/>
          <w:rFonts w:ascii="Times New Roman" w:hAnsi="Times New Roman" w:cs="Times New Roman"/>
          <w:sz w:val="24"/>
          <w:szCs w:val="24"/>
        </w:rPr>
        <w:t>eli</w:t>
      </w:r>
      <w:r w:rsidRPr="00EA075A">
        <w:rPr>
          <w:rFonts w:ascii="Times New Roman" w:hAnsi="Times New Roman" w:cs="Times New Roman"/>
          <w:sz w:val="24"/>
          <w:szCs w:val="24"/>
        </w:rPr>
        <w:t>minację osobników wypływ (E). Przedmiotem pomiaru ekologicznego jest z reguły stan populacji mierzony biomasą (B). O rozmiarach produkcji całkowitej można się przekonać przez zahamowanie eliminacji i obserwację przyrostu biomasy. W warunkach normalnych produkcja całkowita układu może być określona przez przyrost biomasy (AB) i eliminację (E):</w:t>
      </w:r>
    </w:p>
    <w:p w:rsidR="00EA075A" w:rsidRPr="00EA075A" w:rsidRDefault="00EA075A" w:rsidP="00EA075A">
      <w:pPr>
        <w:pStyle w:val="Teksttreci0"/>
        <w:shd w:val="clear" w:color="auto" w:fill="auto"/>
        <w:spacing w:after="91" w:line="240" w:lineRule="auto"/>
        <w:ind w:left="2980"/>
        <w:rPr>
          <w:rFonts w:ascii="Times New Roman" w:hAnsi="Times New Roman" w:cs="Times New Roman"/>
          <w:sz w:val="24"/>
          <w:szCs w:val="24"/>
        </w:rPr>
      </w:pPr>
      <w:r w:rsidRPr="00EA075A">
        <w:rPr>
          <w:rFonts w:ascii="Times New Roman" w:hAnsi="Times New Roman" w:cs="Times New Roman"/>
          <w:sz w:val="24"/>
          <w:szCs w:val="24"/>
        </w:rPr>
        <w:t>P = AB + E.</w:t>
      </w:r>
    </w:p>
    <w:p w:rsidR="00EA075A" w:rsidRPr="00EA075A" w:rsidRDefault="00EA075A" w:rsidP="00EA075A">
      <w:pPr>
        <w:pStyle w:val="Teksttreci0"/>
        <w:shd w:val="clear" w:color="auto" w:fill="auto"/>
        <w:spacing w:after="0" w:line="240" w:lineRule="auto"/>
        <w:ind w:left="60" w:right="40" w:firstLine="300"/>
        <w:rPr>
          <w:rFonts w:ascii="Times New Roman" w:hAnsi="Times New Roman" w:cs="Times New Roman"/>
          <w:sz w:val="24"/>
          <w:szCs w:val="24"/>
        </w:rPr>
      </w:pPr>
    </w:p>
    <w:p w:rsidR="00EA075A" w:rsidRPr="00EA075A" w:rsidRDefault="00EA075A" w:rsidP="00EA075A">
      <w:pPr>
        <w:pStyle w:val="Teksttreci0"/>
        <w:shd w:val="clear" w:color="auto" w:fill="auto"/>
        <w:spacing w:after="0" w:line="240" w:lineRule="auto"/>
        <w:ind w:right="40"/>
        <w:rPr>
          <w:rFonts w:ascii="Times New Roman" w:hAnsi="Times New Roman" w:cs="Times New Roman"/>
          <w:sz w:val="24"/>
          <w:szCs w:val="24"/>
        </w:rPr>
      </w:pPr>
    </w:p>
    <w:p w:rsidR="00EA075A" w:rsidRPr="00EA075A" w:rsidRDefault="00EA075A" w:rsidP="00EA075A">
      <w:pPr>
        <w:framePr w:wrap="notBeside" w:vAnchor="text" w:hAnchor="text" w:xAlign="center" w:y="1"/>
        <w:jc w:val="center"/>
        <w:rPr>
          <w:sz w:val="2"/>
          <w:szCs w:val="2"/>
        </w:rPr>
      </w:pPr>
      <w:r w:rsidRPr="00EA075A">
        <w:rPr>
          <w:noProof/>
          <w:lang w:eastAsia="pl-PL"/>
        </w:rPr>
        <w:lastRenderedPageBreak/>
        <w:drawing>
          <wp:inline distT="0" distB="0" distL="0" distR="0">
            <wp:extent cx="4362450" cy="1719568"/>
            <wp:effectExtent l="19050" t="0" r="0" b="0"/>
            <wp:docPr id="48" name="Obraz 48" descr="C:\DOCUME~1\Pasiek51\USTAWI~1\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DOCUME~1\Pasiek51\USTAWI~1\Temp\FineReader10\media\image1.jpeg"/>
                    <pic:cNvPicPr>
                      <a:picLocks noChangeAspect="1" noChangeArrowheads="1"/>
                    </pic:cNvPicPr>
                  </pic:nvPicPr>
                  <pic:blipFill>
                    <a:blip r:embed="rId10" r:link="rId11" cstate="print"/>
                    <a:srcRect/>
                    <a:stretch>
                      <a:fillRect/>
                    </a:stretch>
                  </pic:blipFill>
                  <pic:spPr bwMode="auto">
                    <a:xfrm>
                      <a:off x="0" y="0"/>
                      <a:ext cx="4362450" cy="1719568"/>
                    </a:xfrm>
                    <a:prstGeom prst="rect">
                      <a:avLst/>
                    </a:prstGeom>
                    <a:noFill/>
                    <a:ln w="9525">
                      <a:noFill/>
                      <a:miter lim="800000"/>
                      <a:headEnd/>
                      <a:tailEnd/>
                    </a:ln>
                  </pic:spPr>
                </pic:pic>
              </a:graphicData>
            </a:graphic>
          </wp:inline>
        </w:drawing>
      </w:r>
    </w:p>
    <w:p w:rsidR="00EA075A" w:rsidRPr="00EA075A" w:rsidRDefault="00EA075A" w:rsidP="00EA075A">
      <w:pPr>
        <w:pStyle w:val="Teksttreci20"/>
        <w:framePr w:w="1006" w:h="886" w:wrap="around" w:vAnchor="text" w:hAnchor="page" w:x="1501" w:y="384"/>
        <w:shd w:val="clear" w:color="auto" w:fill="auto"/>
        <w:ind w:left="100" w:right="200"/>
        <w:rPr>
          <w:rStyle w:val="Teksttreci210pt"/>
          <w:rFonts w:ascii="Times New Roman" w:hAnsi="Times New Roman" w:cs="Times New Roman"/>
          <w:sz w:val="24"/>
          <w:szCs w:val="24"/>
          <w:vertAlign w:val="subscript"/>
        </w:rPr>
      </w:pPr>
      <w:r w:rsidRPr="00EA075A">
        <w:rPr>
          <w:rStyle w:val="Teksttreci210pt"/>
          <w:rFonts w:ascii="Times New Roman" w:hAnsi="Times New Roman" w:cs="Times New Roman"/>
          <w:sz w:val="24"/>
          <w:szCs w:val="24"/>
        </w:rPr>
        <w:t>B</w:t>
      </w:r>
      <w:r w:rsidRPr="00EA075A">
        <w:rPr>
          <w:rStyle w:val="Teksttreci210pt"/>
          <w:rFonts w:ascii="Times New Roman" w:hAnsi="Times New Roman" w:cs="Times New Roman"/>
          <w:sz w:val="24"/>
          <w:szCs w:val="24"/>
          <w:vertAlign w:val="subscript"/>
        </w:rPr>
        <w:t>1</w:t>
      </w:r>
      <w:r w:rsidRPr="00EA075A">
        <w:rPr>
          <w:rStyle w:val="Teksttreci210pt"/>
          <w:rFonts w:ascii="Times New Roman" w:hAnsi="Times New Roman" w:cs="Times New Roman"/>
          <w:sz w:val="24"/>
          <w:szCs w:val="24"/>
        </w:rPr>
        <w:t>=B</w:t>
      </w:r>
      <w:r w:rsidRPr="00EA075A">
        <w:rPr>
          <w:rStyle w:val="Teksttreci210pt"/>
          <w:rFonts w:ascii="Times New Roman" w:hAnsi="Times New Roman" w:cs="Times New Roman"/>
          <w:sz w:val="24"/>
          <w:szCs w:val="24"/>
          <w:vertAlign w:val="subscript"/>
        </w:rPr>
        <w:t>2</w:t>
      </w:r>
    </w:p>
    <w:p w:rsidR="00EA075A" w:rsidRPr="00EA075A" w:rsidRDefault="00EA075A" w:rsidP="00EA075A">
      <w:pPr>
        <w:pStyle w:val="Teksttreci20"/>
        <w:framePr w:w="1006" w:h="886" w:wrap="around" w:vAnchor="text" w:hAnchor="page" w:x="1501" w:y="384"/>
        <w:shd w:val="clear" w:color="auto" w:fill="auto"/>
        <w:ind w:left="100" w:right="200"/>
        <w:rPr>
          <w:rStyle w:val="Teksttreci210pt"/>
          <w:rFonts w:ascii="Times New Roman" w:hAnsi="Times New Roman" w:cs="Times New Roman"/>
          <w:sz w:val="24"/>
          <w:szCs w:val="24"/>
          <w:vertAlign w:val="subscript"/>
        </w:rPr>
      </w:pPr>
      <w:r w:rsidRPr="00EA075A">
        <w:rPr>
          <w:rStyle w:val="Teksttreci210pt"/>
          <w:rFonts w:ascii="Times New Roman" w:hAnsi="Times New Roman" w:cs="Times New Roman"/>
          <w:sz w:val="24"/>
          <w:szCs w:val="24"/>
        </w:rPr>
        <w:t>e</w:t>
      </w:r>
      <w:r w:rsidRPr="00EA075A">
        <w:rPr>
          <w:rStyle w:val="Teksttreci210pt"/>
          <w:rFonts w:ascii="Times New Roman" w:hAnsi="Times New Roman" w:cs="Times New Roman"/>
          <w:sz w:val="24"/>
          <w:szCs w:val="24"/>
          <w:vertAlign w:val="subscript"/>
        </w:rPr>
        <w:t>1</w:t>
      </w:r>
      <w:r w:rsidRPr="00EA075A">
        <w:rPr>
          <w:rStyle w:val="Teksttreci210pt"/>
          <w:rFonts w:ascii="Times New Roman" w:hAnsi="Times New Roman" w:cs="Times New Roman"/>
          <w:sz w:val="24"/>
          <w:szCs w:val="24"/>
        </w:rPr>
        <w:t>&gt;e</w:t>
      </w:r>
      <w:r w:rsidRPr="00EA075A">
        <w:rPr>
          <w:rStyle w:val="Teksttreci210pt"/>
          <w:rFonts w:ascii="Times New Roman" w:hAnsi="Times New Roman" w:cs="Times New Roman"/>
          <w:sz w:val="24"/>
          <w:szCs w:val="24"/>
          <w:vertAlign w:val="subscript"/>
        </w:rPr>
        <w:t>2</w:t>
      </w:r>
    </w:p>
    <w:p w:rsidR="00EA075A" w:rsidRPr="00EA075A" w:rsidRDefault="00EA075A" w:rsidP="00EA075A">
      <w:pPr>
        <w:pStyle w:val="Teksttreci20"/>
        <w:framePr w:w="1006" w:h="886" w:wrap="around" w:vAnchor="text" w:hAnchor="page" w:x="1501" w:y="384"/>
        <w:shd w:val="clear" w:color="auto" w:fill="auto"/>
        <w:ind w:left="100" w:right="200"/>
        <w:rPr>
          <w:rFonts w:ascii="Times New Roman" w:hAnsi="Times New Roman" w:cs="Times New Roman"/>
          <w:sz w:val="24"/>
          <w:szCs w:val="24"/>
          <w:vertAlign w:val="subscript"/>
        </w:rPr>
      </w:pPr>
      <w:r w:rsidRPr="00EA075A">
        <w:rPr>
          <w:rStyle w:val="Teksttreci210pt"/>
          <w:rFonts w:ascii="Times New Roman" w:hAnsi="Times New Roman" w:cs="Times New Roman"/>
          <w:sz w:val="24"/>
          <w:szCs w:val="24"/>
        </w:rPr>
        <w:t>p</w:t>
      </w:r>
      <w:r w:rsidRPr="00EA075A">
        <w:rPr>
          <w:rStyle w:val="Teksttreci210pt"/>
          <w:rFonts w:ascii="Times New Roman" w:hAnsi="Times New Roman" w:cs="Times New Roman"/>
          <w:sz w:val="24"/>
          <w:szCs w:val="24"/>
          <w:vertAlign w:val="subscript"/>
        </w:rPr>
        <w:t>1</w:t>
      </w:r>
      <w:r w:rsidRPr="00EA075A">
        <w:rPr>
          <w:rStyle w:val="Teksttreci210pt"/>
          <w:rFonts w:ascii="Times New Roman" w:hAnsi="Times New Roman" w:cs="Times New Roman"/>
          <w:sz w:val="24"/>
          <w:szCs w:val="24"/>
        </w:rPr>
        <w:t>&gt;p</w:t>
      </w:r>
      <w:r w:rsidRPr="00EA075A">
        <w:rPr>
          <w:rStyle w:val="Teksttreci210pt"/>
          <w:rFonts w:ascii="Times New Roman" w:hAnsi="Times New Roman" w:cs="Times New Roman"/>
          <w:sz w:val="24"/>
          <w:szCs w:val="24"/>
          <w:vertAlign w:val="subscript"/>
        </w:rPr>
        <w:t>2</w:t>
      </w:r>
    </w:p>
    <w:p w:rsidR="00EA075A" w:rsidRPr="00EA075A" w:rsidRDefault="00EA075A" w:rsidP="00F85EDC">
      <w:pPr>
        <w:pStyle w:val="Podpisobrazu0"/>
        <w:framePr w:w="8992" w:h="619" w:wrap="around" w:vAnchor="text" w:hAnchor="page" w:x="1441" w:y="3106"/>
        <w:shd w:val="clear" w:color="auto" w:fill="auto"/>
        <w:spacing w:line="240" w:lineRule="auto"/>
        <w:ind w:left="20"/>
        <w:rPr>
          <w:rFonts w:ascii="Times New Roman" w:hAnsi="Times New Roman" w:cs="Times New Roman"/>
          <w:sz w:val="24"/>
          <w:szCs w:val="24"/>
        </w:rPr>
      </w:pPr>
      <w:r w:rsidRPr="00EA075A">
        <w:rPr>
          <w:rFonts w:ascii="Times New Roman" w:hAnsi="Times New Roman" w:cs="Times New Roman"/>
          <w:sz w:val="24"/>
          <w:szCs w:val="24"/>
        </w:rPr>
        <w:t xml:space="preserve">Rys. </w:t>
      </w:r>
      <w:r w:rsidR="005E04A9">
        <w:rPr>
          <w:rFonts w:ascii="Times New Roman" w:hAnsi="Times New Roman" w:cs="Times New Roman"/>
          <w:sz w:val="24"/>
          <w:szCs w:val="24"/>
        </w:rPr>
        <w:t>2</w:t>
      </w:r>
      <w:r w:rsidRPr="00EA075A">
        <w:rPr>
          <w:rFonts w:ascii="Times New Roman" w:hAnsi="Times New Roman" w:cs="Times New Roman"/>
          <w:sz w:val="24"/>
          <w:szCs w:val="24"/>
        </w:rPr>
        <w:t>. Uwarunkowanie wzajemne stanu biomasy (B), produkcji (P) i eliminacji (e). Ten sam stan biomasy może się utrzymać przy wysokiej produkcji układu, jak i przy niskiej (wg Petrusewicza 1967 zmienione)</w:t>
      </w:r>
    </w:p>
    <w:p w:rsidR="00EA075A" w:rsidRPr="00EA075A" w:rsidRDefault="00EA075A" w:rsidP="00EA075A">
      <w:pPr>
        <w:pStyle w:val="Teksttreci0"/>
        <w:shd w:val="clear" w:color="auto" w:fill="auto"/>
        <w:spacing w:after="309" w:line="256" w:lineRule="exact"/>
        <w:ind w:right="20"/>
        <w:rPr>
          <w:rFonts w:ascii="Times New Roman" w:hAnsi="Times New Roman" w:cs="Times New Roman"/>
          <w:sz w:val="24"/>
          <w:szCs w:val="24"/>
        </w:rPr>
      </w:pPr>
    </w:p>
    <w:p w:rsidR="00EA075A" w:rsidRPr="00FD7A3E" w:rsidRDefault="00EA075A" w:rsidP="00FD7A3E">
      <w:pPr>
        <w:pStyle w:val="Teksttreci0"/>
        <w:shd w:val="clear" w:color="auto" w:fill="auto"/>
        <w:spacing w:after="309" w:line="240" w:lineRule="auto"/>
        <w:ind w:right="20" w:firstLine="708"/>
        <w:rPr>
          <w:rFonts w:ascii="Times New Roman" w:hAnsi="Times New Roman" w:cs="Times New Roman"/>
          <w:sz w:val="24"/>
          <w:szCs w:val="24"/>
        </w:rPr>
      </w:pPr>
      <w:r w:rsidRPr="00FD7A3E">
        <w:rPr>
          <w:rFonts w:ascii="Times New Roman" w:hAnsi="Times New Roman" w:cs="Times New Roman"/>
          <w:sz w:val="24"/>
          <w:szCs w:val="24"/>
        </w:rPr>
        <w:t xml:space="preserve">Konsekwencją takiej oceny produkcji w warunkach populacyjnych jest zainteresowanie się głównie badaniami przyrostów biomasy oraz eliminacji osobników. Może się bowiem zdarzyć, że dwie populacje mające podobną biomasę, ale eksploatowane z </w:t>
      </w:r>
    </w:p>
    <w:p w:rsidR="00EA075A" w:rsidRPr="00EA075A" w:rsidRDefault="00EA075A" w:rsidP="00EA075A">
      <w:pPr>
        <w:framePr w:wrap="notBeside" w:vAnchor="text" w:hAnchor="text" w:xAlign="center" w:y="1"/>
        <w:jc w:val="both"/>
        <w:rPr>
          <w:rFonts w:ascii="Times New Roman" w:hAnsi="Times New Roman" w:cs="Times New Roman"/>
          <w:sz w:val="24"/>
          <w:szCs w:val="24"/>
        </w:rPr>
      </w:pPr>
      <w:r w:rsidRPr="00EA075A">
        <w:rPr>
          <w:rFonts w:ascii="Times New Roman" w:hAnsi="Times New Roman" w:cs="Times New Roman"/>
          <w:noProof/>
          <w:sz w:val="24"/>
          <w:szCs w:val="24"/>
          <w:lang w:eastAsia="pl-PL"/>
        </w:rPr>
        <w:drawing>
          <wp:inline distT="0" distB="0" distL="0" distR="0">
            <wp:extent cx="2809875" cy="2047875"/>
            <wp:effectExtent l="19050" t="0" r="9525" b="0"/>
            <wp:docPr id="2" name="Obraz 1" descr="C:\DOCUME~1\Pasiek51\USTAWI~1\Temp\FineReader1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Pasiek51\USTAWI~1\Temp\FineReader10\media\image2.jpeg"/>
                    <pic:cNvPicPr>
                      <a:picLocks noChangeAspect="1" noChangeArrowheads="1"/>
                    </pic:cNvPicPr>
                  </pic:nvPicPr>
                  <pic:blipFill>
                    <a:blip r:embed="rId12" cstate="print"/>
                    <a:srcRect/>
                    <a:stretch>
                      <a:fillRect/>
                    </a:stretch>
                  </pic:blipFill>
                  <pic:spPr bwMode="auto">
                    <a:xfrm>
                      <a:off x="0" y="0"/>
                      <a:ext cx="2809875" cy="2047875"/>
                    </a:xfrm>
                    <a:prstGeom prst="rect">
                      <a:avLst/>
                    </a:prstGeom>
                    <a:noFill/>
                    <a:ln w="9525">
                      <a:noFill/>
                      <a:miter lim="800000"/>
                      <a:headEnd/>
                      <a:tailEnd/>
                    </a:ln>
                  </pic:spPr>
                </pic:pic>
              </a:graphicData>
            </a:graphic>
          </wp:inline>
        </w:drawing>
      </w:r>
    </w:p>
    <w:p w:rsidR="00EA075A" w:rsidRPr="00EA075A" w:rsidRDefault="00EA075A" w:rsidP="00EA075A">
      <w:pPr>
        <w:pStyle w:val="Podpisobrazu0"/>
        <w:framePr w:wrap="notBeside" w:vAnchor="text" w:hAnchor="text" w:xAlign="center" w:y="1"/>
        <w:shd w:val="clear" w:color="auto" w:fill="auto"/>
        <w:spacing w:line="170" w:lineRule="exact"/>
        <w:rPr>
          <w:rFonts w:ascii="Times New Roman" w:hAnsi="Times New Roman" w:cs="Times New Roman"/>
          <w:sz w:val="24"/>
          <w:szCs w:val="24"/>
        </w:rPr>
      </w:pPr>
    </w:p>
    <w:p w:rsidR="00EA075A" w:rsidRPr="00EA075A" w:rsidRDefault="00EA075A" w:rsidP="00EA075A">
      <w:pPr>
        <w:pStyle w:val="Podpisobrazu0"/>
        <w:framePr w:wrap="notBeside" w:vAnchor="text" w:hAnchor="text" w:xAlign="center" w:y="1"/>
        <w:shd w:val="clear" w:color="auto" w:fill="auto"/>
        <w:spacing w:line="170" w:lineRule="exact"/>
        <w:rPr>
          <w:rFonts w:ascii="Times New Roman" w:hAnsi="Times New Roman" w:cs="Times New Roman"/>
          <w:sz w:val="24"/>
          <w:szCs w:val="24"/>
        </w:rPr>
      </w:pPr>
      <w:r w:rsidRPr="00EA075A">
        <w:rPr>
          <w:rFonts w:ascii="Times New Roman" w:hAnsi="Times New Roman" w:cs="Times New Roman"/>
          <w:sz w:val="24"/>
          <w:szCs w:val="24"/>
        </w:rPr>
        <w:t xml:space="preserve">Rys. </w:t>
      </w:r>
      <w:r w:rsidR="005E04A9">
        <w:rPr>
          <w:rFonts w:ascii="Times New Roman" w:hAnsi="Times New Roman" w:cs="Times New Roman"/>
          <w:sz w:val="24"/>
          <w:szCs w:val="24"/>
        </w:rPr>
        <w:t>3</w:t>
      </w:r>
      <w:r w:rsidRPr="00EA075A">
        <w:rPr>
          <w:rFonts w:ascii="Times New Roman" w:hAnsi="Times New Roman" w:cs="Times New Roman"/>
          <w:sz w:val="24"/>
          <w:szCs w:val="24"/>
        </w:rPr>
        <w:t>. Produkcja pierwotna upraw żyta (a) i lucerny (b) w zachodniej Polsce</w:t>
      </w:r>
    </w:p>
    <w:p w:rsidR="00EA075A" w:rsidRPr="00EA075A" w:rsidRDefault="00EA075A" w:rsidP="00F85EDC">
      <w:pPr>
        <w:pStyle w:val="Teksttreci0"/>
        <w:shd w:val="clear" w:color="auto" w:fill="auto"/>
        <w:spacing w:before="133" w:after="0" w:line="240" w:lineRule="auto"/>
        <w:ind w:right="20"/>
        <w:rPr>
          <w:rFonts w:ascii="Times New Roman" w:hAnsi="Times New Roman" w:cs="Times New Roman"/>
          <w:sz w:val="24"/>
          <w:szCs w:val="24"/>
        </w:rPr>
      </w:pPr>
    </w:p>
    <w:p w:rsidR="00705DB2" w:rsidRPr="00EA075A" w:rsidRDefault="00EA075A" w:rsidP="00F85EDC">
      <w:pPr>
        <w:pStyle w:val="Teksttreci0"/>
        <w:shd w:val="clear" w:color="auto" w:fill="auto"/>
        <w:spacing w:before="133" w:after="0" w:line="240" w:lineRule="auto"/>
        <w:ind w:right="20"/>
        <w:rPr>
          <w:rFonts w:ascii="Times New Roman" w:hAnsi="Times New Roman" w:cs="Times New Roman"/>
          <w:sz w:val="24"/>
          <w:szCs w:val="24"/>
        </w:rPr>
      </w:pPr>
      <w:r w:rsidRPr="00EA075A">
        <w:rPr>
          <w:rFonts w:ascii="Times New Roman" w:hAnsi="Times New Roman" w:cs="Times New Roman"/>
          <w:sz w:val="24"/>
          <w:szCs w:val="24"/>
        </w:rPr>
        <w:t>różnym nasileniem, mają zupełnie różną produkcję biologiczną. Ocena produkcji całkowitej populacji przez stan maksymalny biomasy uwarunkowana jest, jak to stwierdzono po</w:t>
      </w:r>
      <w:r w:rsidRPr="00EA075A">
        <w:rPr>
          <w:rFonts w:ascii="Times New Roman" w:hAnsi="Times New Roman" w:cs="Times New Roman"/>
          <w:sz w:val="24"/>
          <w:szCs w:val="24"/>
        </w:rPr>
        <w:softHyphen/>
        <w:t xml:space="preserve">przednio, niską eliminacją. W przyrodzie podobne sytuacje spotykamy na polach uprawnych, szczególnie w warunkach prowadzonej intensywnie ochrony chemicznej roślin, kiedy większość organizmów eksploatujących populację Jest wyeliminowana przez człowieka. Na polach uprawnych </w:t>
      </w:r>
      <w:r w:rsidRPr="00EA075A">
        <w:rPr>
          <w:rStyle w:val="Teksttreci2Bezpogrubienia"/>
          <w:rFonts w:eastAsia="Bookman Old Style"/>
          <w:b w:val="0"/>
          <w:sz w:val="24"/>
          <w:szCs w:val="24"/>
        </w:rPr>
        <w:t>eliminacja</w:t>
      </w:r>
      <w:r w:rsidRPr="00EA075A">
        <w:rPr>
          <w:rFonts w:ascii="Times New Roman" w:hAnsi="Times New Roman" w:cs="Times New Roman"/>
          <w:sz w:val="24"/>
          <w:szCs w:val="24"/>
        </w:rPr>
        <w:t xml:space="preserve"> osobników na dużą skalę nie zachodzi, a straty w wyniku zgryzania roślin są widoczn</w:t>
      </w:r>
      <w:r w:rsidR="005E04A9">
        <w:rPr>
          <w:rFonts w:ascii="Times New Roman" w:hAnsi="Times New Roman" w:cs="Times New Roman"/>
          <w:sz w:val="24"/>
          <w:szCs w:val="24"/>
        </w:rPr>
        <w:t>e</w:t>
      </w:r>
      <w:r w:rsidRPr="00EA075A">
        <w:rPr>
          <w:rFonts w:ascii="Times New Roman" w:hAnsi="Times New Roman" w:cs="Times New Roman"/>
          <w:sz w:val="24"/>
          <w:szCs w:val="24"/>
        </w:rPr>
        <w:t xml:space="preserve"> </w:t>
      </w:r>
      <w:r w:rsidR="005E04A9">
        <w:rPr>
          <w:rFonts w:ascii="Times New Roman" w:hAnsi="Times New Roman" w:cs="Times New Roman"/>
          <w:sz w:val="24"/>
          <w:szCs w:val="24"/>
        </w:rPr>
        <w:t>i</w:t>
      </w:r>
      <w:r w:rsidRPr="00EA075A">
        <w:rPr>
          <w:rFonts w:ascii="Times New Roman" w:hAnsi="Times New Roman" w:cs="Times New Roman"/>
          <w:sz w:val="24"/>
          <w:szCs w:val="24"/>
        </w:rPr>
        <w:t xml:space="preserve"> niekiedy możliwe do oceny Wykorzystując t</w:t>
      </w:r>
      <w:r w:rsidR="00FD7A3E">
        <w:rPr>
          <w:rFonts w:ascii="Times New Roman" w:hAnsi="Times New Roman" w:cs="Times New Roman"/>
          <w:sz w:val="24"/>
          <w:szCs w:val="24"/>
        </w:rPr>
        <w:t>u</w:t>
      </w:r>
      <w:r w:rsidRPr="00EA075A">
        <w:rPr>
          <w:rFonts w:ascii="Times New Roman" w:hAnsi="Times New Roman" w:cs="Times New Roman"/>
          <w:sz w:val="24"/>
          <w:szCs w:val="24"/>
        </w:rPr>
        <w:t xml:space="preserve"> właściwość układu Herbich (1969) określił całkowitą produkcję upraw lucerny i żyta (rys.</w:t>
      </w:r>
      <w:r w:rsidR="005E04A9">
        <w:rPr>
          <w:rFonts w:ascii="Times New Roman" w:hAnsi="Times New Roman" w:cs="Times New Roman"/>
          <w:sz w:val="24"/>
          <w:szCs w:val="24"/>
        </w:rPr>
        <w:t>3</w:t>
      </w:r>
      <w:r w:rsidRPr="00EA075A">
        <w:rPr>
          <w:rFonts w:ascii="Times New Roman" w:hAnsi="Times New Roman" w:cs="Times New Roman"/>
          <w:sz w:val="24"/>
          <w:szCs w:val="24"/>
        </w:rPr>
        <w:t>). Mimo wyraźnej odrębności biologicznej ich produkcja całkowita i użytkowa jest podobna. Ocena produkcji przy. stanie maksymalnej biomasy nie znajduje jednak zastosowania w innych</w:t>
      </w:r>
      <w:r w:rsidRPr="00EA075A">
        <w:rPr>
          <w:rStyle w:val="TeksttreciPogrubienie"/>
          <w:rFonts w:ascii="Times New Roman" w:hAnsi="Times New Roman" w:cs="Times New Roman"/>
          <w:b w:val="0"/>
          <w:sz w:val="24"/>
          <w:szCs w:val="24"/>
        </w:rPr>
        <w:t xml:space="preserve"> u</w:t>
      </w:r>
      <w:r w:rsidRPr="00EA075A">
        <w:rPr>
          <w:rFonts w:ascii="Times New Roman" w:hAnsi="Times New Roman" w:cs="Times New Roman"/>
          <w:sz w:val="24"/>
          <w:szCs w:val="24"/>
        </w:rPr>
        <w:t>kładach (Medwecka -Kornaś, 1967). W warunkach naturalnych rozwoju roślinności w cyklu sezonowym pewne znaczenie ma usychanie i opadanie części materiału roślinnego, który zamienia się w ściółkę, bądź wprowadzany jest w głąb gleby. Ocenę produkcji pierwotnej z uwzględnieniem wpływu, jaki na nią wywiera zjawisko detryfikacji materiału roślinnego, podali Wiegert i Evans (1964) w postaci następującego wzoru:</w:t>
      </w:r>
    </w:p>
    <w:p w:rsidR="00705DB2" w:rsidRPr="00833730" w:rsidRDefault="00EA075A" w:rsidP="00EA075A">
      <w:pPr>
        <w:pStyle w:val="Teksttreci30"/>
        <w:shd w:val="clear" w:color="auto" w:fill="auto"/>
        <w:spacing w:line="150" w:lineRule="exact"/>
        <w:jc w:val="both"/>
        <w:rPr>
          <w:rFonts w:ascii="Times New Roman" w:hAnsi="Times New Roman" w:cs="Times New Roman"/>
          <w:sz w:val="24"/>
          <w:szCs w:val="24"/>
        </w:rPr>
      </w:pPr>
      <w:r w:rsidRPr="00833730">
        <w:rPr>
          <w:rFonts w:ascii="Times New Roman" w:hAnsi="Times New Roman" w:cs="Times New Roman"/>
          <w:sz w:val="24"/>
          <w:szCs w:val="24"/>
        </w:rPr>
        <w:lastRenderedPageBreak/>
        <w:t xml:space="preserve">                                        </w:t>
      </w:r>
      <w:r w:rsidR="00D518C9" w:rsidRPr="00833730">
        <w:rPr>
          <w:rFonts w:ascii="Times New Roman" w:hAnsi="Times New Roman" w:cs="Times New Roman"/>
          <w:sz w:val="24"/>
          <w:szCs w:val="24"/>
        </w:rPr>
        <w:t xml:space="preserve">                                </w:t>
      </w:r>
      <w:r w:rsidRPr="00833730">
        <w:rPr>
          <w:rFonts w:ascii="Times New Roman" w:hAnsi="Times New Roman" w:cs="Times New Roman"/>
          <w:sz w:val="24"/>
          <w:szCs w:val="24"/>
        </w:rPr>
        <w:t xml:space="preserve"> n</w:t>
      </w:r>
    </w:p>
    <w:p w:rsidR="00D518C9" w:rsidRPr="00833730" w:rsidRDefault="00EA075A" w:rsidP="00705DB2">
      <w:pPr>
        <w:pStyle w:val="Teksttreci20"/>
        <w:shd w:val="clear" w:color="auto" w:fill="auto"/>
        <w:spacing w:after="209" w:line="220" w:lineRule="exact"/>
        <w:ind w:left="2000"/>
        <w:rPr>
          <w:rStyle w:val="Teksttreci211ptBezpogrubieniaKursywa"/>
          <w:rFonts w:eastAsia="Book Antiqua"/>
          <w:b w:val="0"/>
          <w:sz w:val="24"/>
          <w:szCs w:val="24"/>
        </w:rPr>
      </w:pPr>
      <w:r w:rsidRPr="00833730">
        <w:rPr>
          <w:rFonts w:ascii="Times New Roman" w:hAnsi="Times New Roman" w:cs="Times New Roman"/>
          <w:sz w:val="24"/>
          <w:szCs w:val="24"/>
        </w:rPr>
        <w:t>Y</w:t>
      </w:r>
      <w:r w:rsidRPr="00833730">
        <w:rPr>
          <w:rFonts w:ascii="Times New Roman" w:hAnsi="Times New Roman" w:cs="Times New Roman"/>
          <w:sz w:val="24"/>
          <w:szCs w:val="24"/>
          <w:vertAlign w:val="subscript"/>
        </w:rPr>
        <w:t>1</w:t>
      </w:r>
      <w:r w:rsidRPr="00833730">
        <w:rPr>
          <w:rFonts w:ascii="Times New Roman" w:hAnsi="Times New Roman" w:cs="Times New Roman"/>
          <w:sz w:val="24"/>
          <w:szCs w:val="24"/>
        </w:rPr>
        <w:t xml:space="preserve"> = &lt;b</w:t>
      </w:r>
      <w:r w:rsidRPr="00833730">
        <w:rPr>
          <w:rFonts w:ascii="Times New Roman" w:hAnsi="Times New Roman" w:cs="Times New Roman"/>
          <w:sz w:val="24"/>
          <w:szCs w:val="24"/>
          <w:vertAlign w:val="subscript"/>
        </w:rPr>
        <w:t>n</w:t>
      </w:r>
      <w:r w:rsidRPr="00833730">
        <w:rPr>
          <w:rFonts w:ascii="Times New Roman" w:hAnsi="Times New Roman" w:cs="Times New Roman"/>
          <w:sz w:val="24"/>
          <w:szCs w:val="24"/>
        </w:rPr>
        <w:t xml:space="preserve"> – b</w:t>
      </w:r>
      <w:r w:rsidRPr="00833730">
        <w:rPr>
          <w:rFonts w:ascii="Times New Roman" w:hAnsi="Times New Roman" w:cs="Times New Roman"/>
          <w:sz w:val="24"/>
          <w:szCs w:val="24"/>
          <w:vertAlign w:val="subscript"/>
        </w:rPr>
        <w:t>o</w:t>
      </w:r>
      <w:r w:rsidRPr="00833730">
        <w:rPr>
          <w:rFonts w:ascii="Times New Roman" w:hAnsi="Times New Roman" w:cs="Times New Roman"/>
          <w:sz w:val="24"/>
          <w:szCs w:val="24"/>
        </w:rPr>
        <w:t>) + (a</w:t>
      </w:r>
      <w:r w:rsidRPr="00833730">
        <w:rPr>
          <w:rFonts w:ascii="Times New Roman" w:hAnsi="Times New Roman" w:cs="Times New Roman"/>
          <w:sz w:val="24"/>
          <w:szCs w:val="24"/>
          <w:vertAlign w:val="subscript"/>
        </w:rPr>
        <w:t>n</w:t>
      </w:r>
      <w:r w:rsidRPr="00833730">
        <w:rPr>
          <w:rFonts w:ascii="Times New Roman" w:hAnsi="Times New Roman" w:cs="Times New Roman"/>
          <w:sz w:val="24"/>
          <w:szCs w:val="24"/>
        </w:rPr>
        <w:t xml:space="preserve"> –</w:t>
      </w:r>
      <w:r w:rsidRPr="00833730">
        <w:rPr>
          <w:rStyle w:val="Teksttreci211ptBezpogrubieniaKursywa"/>
          <w:rFonts w:eastAsia="Book Antiqua"/>
          <w:b w:val="0"/>
          <w:sz w:val="24"/>
          <w:szCs w:val="24"/>
        </w:rPr>
        <w:t xml:space="preserve"> a</w:t>
      </w:r>
      <w:r w:rsidRPr="00833730">
        <w:rPr>
          <w:rStyle w:val="Teksttreci211ptBezpogrubieniaKursywa"/>
          <w:rFonts w:eastAsia="Book Antiqua"/>
          <w:b w:val="0"/>
          <w:i w:val="0"/>
          <w:sz w:val="24"/>
          <w:szCs w:val="24"/>
          <w:vertAlign w:val="subscript"/>
        </w:rPr>
        <w:t>o</w:t>
      </w:r>
      <w:r w:rsidRPr="00833730">
        <w:rPr>
          <w:rStyle w:val="Teksttreci211ptBezpogrubieniaKursywa"/>
          <w:rFonts w:eastAsia="Book Antiqua"/>
          <w:b w:val="0"/>
          <w:sz w:val="24"/>
          <w:szCs w:val="24"/>
        </w:rPr>
        <w:t>) +</w:t>
      </w:r>
      <w:r w:rsidRPr="00833730">
        <w:rPr>
          <w:rStyle w:val="Teksttreci211ptBezpogrubieniaKursywa"/>
          <w:rFonts w:eastAsia="Book Antiqua"/>
          <w:b w:val="0"/>
          <w:i w:val="0"/>
          <w:sz w:val="24"/>
          <w:szCs w:val="24"/>
        </w:rPr>
        <w:t>∑</w:t>
      </w:r>
      <w:r w:rsidR="00705DB2" w:rsidRPr="00833730">
        <w:rPr>
          <w:rStyle w:val="Teksttreci211ptBezpogrubieniaKursywa"/>
          <w:rFonts w:eastAsia="Book Antiqua"/>
          <w:b w:val="0"/>
          <w:i w:val="0"/>
          <w:sz w:val="24"/>
          <w:szCs w:val="24"/>
        </w:rPr>
        <w:t>x</w:t>
      </w:r>
      <w:r w:rsidR="00D518C9" w:rsidRPr="00833730">
        <w:rPr>
          <w:rStyle w:val="Teksttreci211ptBezpogrubieniaKursywa"/>
          <w:rFonts w:eastAsia="Book Antiqua"/>
          <w:b w:val="0"/>
          <w:sz w:val="24"/>
          <w:szCs w:val="24"/>
        </w:rPr>
        <w:t>,</w:t>
      </w:r>
    </w:p>
    <w:p w:rsidR="00D518C9" w:rsidRPr="00833730" w:rsidRDefault="00D518C9" w:rsidP="00D518C9">
      <w:pPr>
        <w:pStyle w:val="Teksttreci50"/>
        <w:framePr w:w="710" w:h="201" w:wrap="around" w:vAnchor="text" w:hAnchor="page" w:x="6181" w:y="17"/>
        <w:shd w:val="clear" w:color="auto" w:fill="auto"/>
        <w:spacing w:before="0" w:after="0" w:line="240" w:lineRule="auto"/>
        <w:ind w:left="40" w:right="120"/>
        <w:jc w:val="both"/>
        <w:rPr>
          <w:sz w:val="24"/>
          <w:szCs w:val="24"/>
        </w:rPr>
      </w:pPr>
      <w:r w:rsidRPr="00833730">
        <w:rPr>
          <w:sz w:val="24"/>
          <w:szCs w:val="24"/>
        </w:rPr>
        <w:t xml:space="preserve">     i=1</w:t>
      </w:r>
    </w:p>
    <w:p w:rsidR="00705DB2" w:rsidRPr="00833730" w:rsidRDefault="00705DB2" w:rsidP="00D518C9">
      <w:pPr>
        <w:pStyle w:val="Teksttreci0"/>
        <w:shd w:val="clear" w:color="auto" w:fill="auto"/>
        <w:spacing w:after="0"/>
        <w:ind w:right="60"/>
        <w:rPr>
          <w:rFonts w:ascii="Times New Roman" w:hAnsi="Times New Roman" w:cs="Times New Roman"/>
          <w:sz w:val="24"/>
          <w:szCs w:val="24"/>
        </w:rPr>
      </w:pPr>
    </w:p>
    <w:p w:rsidR="00D518C9" w:rsidRDefault="00D518C9" w:rsidP="00705DB2">
      <w:pPr>
        <w:pStyle w:val="Teksttreci0"/>
        <w:shd w:val="clear" w:color="auto" w:fill="auto"/>
        <w:spacing w:after="0"/>
        <w:ind w:left="680" w:right="60"/>
        <w:rPr>
          <w:rFonts w:ascii="Times New Roman" w:hAnsi="Times New Roman" w:cs="Times New Roman"/>
          <w:sz w:val="24"/>
          <w:szCs w:val="24"/>
        </w:rPr>
      </w:pPr>
    </w:p>
    <w:p w:rsidR="00EA075A" w:rsidRPr="00EA075A" w:rsidRDefault="00EA075A" w:rsidP="00705DB2">
      <w:pPr>
        <w:pStyle w:val="Teksttreci0"/>
        <w:shd w:val="clear" w:color="auto" w:fill="auto"/>
        <w:spacing w:after="0"/>
        <w:ind w:left="680" w:right="60"/>
        <w:rPr>
          <w:rStyle w:val="Teksttreci11ptKursywa"/>
          <w:rFonts w:eastAsia="Book Antiqua"/>
          <w:sz w:val="24"/>
          <w:szCs w:val="24"/>
          <w:vertAlign w:val="subscript"/>
        </w:rPr>
      </w:pPr>
      <w:r w:rsidRPr="00EA075A">
        <w:rPr>
          <w:rFonts w:ascii="Times New Roman" w:hAnsi="Times New Roman" w:cs="Times New Roman"/>
          <w:sz w:val="24"/>
          <w:szCs w:val="24"/>
        </w:rPr>
        <w:t>gdzie Y</w:t>
      </w:r>
      <w:r w:rsidRPr="00EA075A">
        <w:rPr>
          <w:rFonts w:ascii="Times New Roman" w:hAnsi="Times New Roman" w:cs="Times New Roman"/>
          <w:sz w:val="24"/>
          <w:szCs w:val="24"/>
          <w:vertAlign w:val="subscript"/>
        </w:rPr>
        <w:t>1</w:t>
      </w:r>
      <w:r w:rsidRPr="00EA075A">
        <w:rPr>
          <w:rFonts w:ascii="Times New Roman" w:hAnsi="Times New Roman" w:cs="Times New Roman"/>
          <w:sz w:val="24"/>
          <w:szCs w:val="24"/>
        </w:rPr>
        <w:t xml:space="preserve"> — produkcja całkowita biomasy w okresie t</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 xml:space="preserve"> —</w:t>
      </w:r>
      <w:r w:rsidRPr="00EA075A">
        <w:rPr>
          <w:rStyle w:val="Teksttreci11ptKursywa"/>
          <w:rFonts w:eastAsia="Book Antiqua"/>
          <w:sz w:val="24"/>
          <w:szCs w:val="24"/>
        </w:rPr>
        <w:t xml:space="preserve"> t</w:t>
      </w:r>
      <w:r w:rsidRPr="00EA075A">
        <w:rPr>
          <w:rStyle w:val="Teksttreci11ptKursywa"/>
          <w:rFonts w:eastAsia="Book Antiqua"/>
          <w:i w:val="0"/>
          <w:sz w:val="24"/>
          <w:szCs w:val="24"/>
          <w:vertAlign w:val="subscript"/>
        </w:rPr>
        <w:t>1</w:t>
      </w:r>
      <w:r w:rsidRPr="00EA075A">
        <w:rPr>
          <w:rStyle w:val="Teksttreci11ptKursywa"/>
          <w:rFonts w:eastAsia="Book Antiqua"/>
          <w:sz w:val="24"/>
          <w:szCs w:val="24"/>
          <w:vertAlign w:val="subscript"/>
        </w:rPr>
        <w:t xml:space="preserve"> </w:t>
      </w:r>
    </w:p>
    <w:p w:rsidR="00EA075A" w:rsidRPr="00EA075A" w:rsidRDefault="00EA075A" w:rsidP="00EA075A">
      <w:pPr>
        <w:pStyle w:val="Teksttreci0"/>
        <w:shd w:val="clear" w:color="auto" w:fill="auto"/>
        <w:spacing w:after="117"/>
        <w:ind w:left="680" w:right="60"/>
        <w:rPr>
          <w:rFonts w:ascii="Times New Roman" w:hAnsi="Times New Roman" w:cs="Times New Roman"/>
          <w:sz w:val="24"/>
          <w:szCs w:val="24"/>
        </w:rPr>
      </w:pPr>
      <w:r w:rsidRPr="00EA075A">
        <w:rPr>
          <w:rStyle w:val="Teksttreci11ptKursywa"/>
          <w:rFonts w:eastAsia="Book Antiqua"/>
          <w:sz w:val="24"/>
          <w:szCs w:val="24"/>
        </w:rPr>
        <w:t>b</w:t>
      </w:r>
      <w:r w:rsidRPr="00EA075A">
        <w:rPr>
          <w:rStyle w:val="Teksttreci11ptKursywa"/>
          <w:rFonts w:eastAsia="Book Antiqua"/>
          <w:i w:val="0"/>
          <w:sz w:val="24"/>
          <w:szCs w:val="24"/>
          <w:vertAlign w:val="subscript"/>
        </w:rPr>
        <w:t>n</w:t>
      </w:r>
      <w:r w:rsidRPr="00EA075A">
        <w:rPr>
          <w:rStyle w:val="Teksttreci11ptKursywa"/>
          <w:rFonts w:eastAsia="Book Antiqua"/>
          <w:i w:val="0"/>
          <w:sz w:val="24"/>
          <w:szCs w:val="24"/>
        </w:rPr>
        <w:t>,</w:t>
      </w:r>
      <w:r w:rsidRPr="00EA075A">
        <w:rPr>
          <w:rStyle w:val="Teksttreci11ptKursywa"/>
          <w:rFonts w:eastAsia="Book Antiqua"/>
          <w:sz w:val="24"/>
          <w:szCs w:val="24"/>
        </w:rPr>
        <w:t xml:space="preserve"> </w:t>
      </w:r>
      <w:r w:rsidRPr="00EA075A">
        <w:rPr>
          <w:rStyle w:val="Teksttreci11ptKursywa"/>
          <w:rFonts w:eastAsia="Book Antiqua"/>
          <w:i w:val="0"/>
          <w:sz w:val="24"/>
          <w:szCs w:val="24"/>
        </w:rPr>
        <w:t>b</w:t>
      </w:r>
      <w:r w:rsidRPr="00EA075A">
        <w:rPr>
          <w:rStyle w:val="Teksttreci11ptKursywa"/>
          <w:rFonts w:eastAsia="Book Antiqua"/>
          <w:i w:val="0"/>
          <w:sz w:val="24"/>
          <w:szCs w:val="24"/>
          <w:vertAlign w:val="subscript"/>
        </w:rPr>
        <w:t>o</w:t>
      </w:r>
      <w:r w:rsidRPr="00EA075A">
        <w:rPr>
          <w:rFonts w:ascii="Times New Roman" w:hAnsi="Times New Roman" w:cs="Times New Roman"/>
          <w:sz w:val="24"/>
          <w:szCs w:val="24"/>
        </w:rPr>
        <w:t xml:space="preserve"> — stan biomasy roślinnej w czasie t</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 t</w:t>
      </w:r>
      <w:r w:rsidRPr="00EA075A">
        <w:rPr>
          <w:rFonts w:ascii="Times New Roman" w:hAnsi="Times New Roman" w:cs="Times New Roman"/>
          <w:sz w:val="24"/>
          <w:szCs w:val="24"/>
          <w:vertAlign w:val="subscript"/>
        </w:rPr>
        <w:t>1</w:t>
      </w:r>
      <w:r w:rsidRPr="00EA075A">
        <w:rPr>
          <w:rFonts w:ascii="Times New Roman" w:hAnsi="Times New Roman" w:cs="Times New Roman"/>
          <w:sz w:val="24"/>
          <w:szCs w:val="24"/>
        </w:rPr>
        <w:t>,</w:t>
      </w:r>
    </w:p>
    <w:p w:rsidR="00EA075A" w:rsidRPr="00EA075A" w:rsidRDefault="00EA075A" w:rsidP="00EA075A">
      <w:pPr>
        <w:pStyle w:val="Teksttreci0"/>
        <w:shd w:val="clear" w:color="auto" w:fill="auto"/>
        <w:spacing w:after="117"/>
        <w:ind w:left="680" w:right="60"/>
        <w:rPr>
          <w:rFonts w:ascii="Times New Roman" w:hAnsi="Times New Roman" w:cs="Times New Roman"/>
          <w:sz w:val="24"/>
          <w:szCs w:val="24"/>
          <w:vertAlign w:val="subscript"/>
        </w:rPr>
      </w:pPr>
      <w:r w:rsidRPr="00EA075A">
        <w:rPr>
          <w:rFonts w:ascii="Times New Roman" w:hAnsi="Times New Roman" w:cs="Times New Roman"/>
          <w:sz w:val="24"/>
          <w:szCs w:val="24"/>
        </w:rPr>
        <w:t>a</w:t>
      </w:r>
      <w:r w:rsidRPr="00EA075A">
        <w:rPr>
          <w:rFonts w:ascii="Times New Roman" w:hAnsi="Times New Roman" w:cs="Times New Roman"/>
          <w:sz w:val="24"/>
          <w:szCs w:val="24"/>
          <w:vertAlign w:val="subscript"/>
        </w:rPr>
        <w:t>n</w:t>
      </w:r>
      <w:r w:rsidRPr="00EA075A">
        <w:rPr>
          <w:rFonts w:ascii="Times New Roman" w:hAnsi="Times New Roman" w:cs="Times New Roman"/>
          <w:sz w:val="24"/>
          <w:szCs w:val="24"/>
        </w:rPr>
        <w:t>, a</w:t>
      </w:r>
      <w:r w:rsidRPr="00EA075A">
        <w:rPr>
          <w:rFonts w:ascii="Times New Roman" w:hAnsi="Times New Roman" w:cs="Times New Roman"/>
          <w:sz w:val="24"/>
          <w:szCs w:val="24"/>
          <w:vertAlign w:val="subscript"/>
        </w:rPr>
        <w:t>o</w:t>
      </w:r>
      <w:r w:rsidRPr="00EA075A">
        <w:rPr>
          <w:rFonts w:ascii="Times New Roman" w:hAnsi="Times New Roman" w:cs="Times New Roman"/>
          <w:sz w:val="24"/>
          <w:szCs w:val="24"/>
        </w:rPr>
        <w:t xml:space="preserve"> — ilość materiału roślinnego obumarłego w okresie t</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 xml:space="preserve"> — t</w:t>
      </w:r>
      <w:r w:rsidRPr="00EA075A">
        <w:rPr>
          <w:rFonts w:ascii="Times New Roman" w:hAnsi="Times New Roman" w:cs="Times New Roman"/>
          <w:sz w:val="24"/>
          <w:szCs w:val="24"/>
          <w:vertAlign w:val="subscript"/>
        </w:rPr>
        <w:t>1,</w:t>
      </w:r>
    </w:p>
    <w:p w:rsidR="00EA075A" w:rsidRPr="00705DB2" w:rsidRDefault="00EA075A" w:rsidP="00EA075A">
      <w:pPr>
        <w:pStyle w:val="Teksttreci0"/>
        <w:shd w:val="clear" w:color="auto" w:fill="auto"/>
        <w:spacing w:after="117"/>
        <w:ind w:left="680" w:right="60"/>
        <w:rPr>
          <w:rFonts w:ascii="Times New Roman" w:hAnsi="Times New Roman" w:cs="Times New Roman"/>
          <w:i/>
          <w:sz w:val="24"/>
          <w:szCs w:val="24"/>
        </w:rPr>
      </w:pPr>
      <w:r w:rsidRPr="00705DB2">
        <w:rPr>
          <w:rFonts w:ascii="Times New Roman" w:hAnsi="Times New Roman" w:cs="Times New Roman"/>
          <w:sz w:val="24"/>
          <w:szCs w:val="24"/>
        </w:rPr>
        <w:t xml:space="preserve"> </w:t>
      </w:r>
      <w:r w:rsidRPr="00705DB2">
        <w:rPr>
          <w:rStyle w:val="Teksttreci11ptKursywa"/>
          <w:rFonts w:eastAsia="Book Antiqua"/>
          <w:sz w:val="24"/>
          <w:szCs w:val="24"/>
        </w:rPr>
        <w:t>x</w:t>
      </w:r>
      <w:r w:rsidRPr="00705DB2">
        <w:rPr>
          <w:rFonts w:ascii="Times New Roman" w:hAnsi="Times New Roman" w:cs="Times New Roman"/>
          <w:sz w:val="24"/>
          <w:szCs w:val="24"/>
        </w:rPr>
        <w:t xml:space="preserve"> — ilość materiału martwego rozłożonego w czasie t</w:t>
      </w:r>
      <w:r w:rsidRPr="00705DB2">
        <w:rPr>
          <w:rFonts w:ascii="Times New Roman" w:hAnsi="Times New Roman" w:cs="Times New Roman"/>
          <w:sz w:val="24"/>
          <w:szCs w:val="24"/>
          <w:vertAlign w:val="subscript"/>
        </w:rPr>
        <w:t>2</w:t>
      </w:r>
      <w:r w:rsidRPr="00705DB2">
        <w:rPr>
          <w:rFonts w:ascii="Times New Roman" w:hAnsi="Times New Roman" w:cs="Times New Roman"/>
          <w:sz w:val="24"/>
          <w:szCs w:val="24"/>
        </w:rPr>
        <w:t xml:space="preserve"> —</w:t>
      </w:r>
      <w:r w:rsidRPr="00705DB2">
        <w:rPr>
          <w:rStyle w:val="Teksttreci11ptKursywa"/>
          <w:rFonts w:eastAsia="Book Antiqua"/>
          <w:sz w:val="24"/>
          <w:szCs w:val="24"/>
        </w:rPr>
        <w:t xml:space="preserve"> </w:t>
      </w:r>
      <w:r w:rsidRPr="00705DB2">
        <w:rPr>
          <w:rStyle w:val="Teksttreci11ptKursywa"/>
          <w:rFonts w:eastAsia="Book Antiqua"/>
          <w:i w:val="0"/>
          <w:sz w:val="24"/>
          <w:szCs w:val="24"/>
        </w:rPr>
        <w:t>t</w:t>
      </w:r>
      <w:r w:rsidRPr="00705DB2">
        <w:rPr>
          <w:rStyle w:val="Teksttreci11ptKursywa"/>
          <w:rFonts w:eastAsia="Book Antiqua"/>
          <w:i w:val="0"/>
          <w:sz w:val="24"/>
          <w:szCs w:val="24"/>
          <w:vertAlign w:val="subscript"/>
        </w:rPr>
        <w:t>1</w:t>
      </w:r>
    </w:p>
    <w:p w:rsidR="00EA075A" w:rsidRPr="00EA075A" w:rsidRDefault="00EA075A" w:rsidP="00EA075A">
      <w:pPr>
        <w:pStyle w:val="Teksttreci0"/>
        <w:shd w:val="clear" w:color="auto" w:fill="auto"/>
        <w:spacing w:line="240" w:lineRule="auto"/>
        <w:ind w:left="40" w:right="60" w:firstLine="320"/>
        <w:rPr>
          <w:rFonts w:ascii="Times New Roman" w:hAnsi="Times New Roman" w:cs="Times New Roman"/>
          <w:sz w:val="24"/>
          <w:szCs w:val="24"/>
        </w:rPr>
      </w:pPr>
      <w:r w:rsidRPr="00EA075A">
        <w:rPr>
          <w:rFonts w:ascii="Times New Roman" w:hAnsi="Times New Roman" w:cs="Times New Roman"/>
          <w:sz w:val="24"/>
          <w:szCs w:val="24"/>
        </w:rPr>
        <w:t>Pomiary produkcji pierwotnej zbiorowisk naturalnych obejmują obok oceny stanów biomasy, również ilości materiału usychającego oraz określenie tempa rozkładu materiału martwego.</w:t>
      </w:r>
    </w:p>
    <w:p w:rsidR="005E04A9" w:rsidRDefault="00F85EDC" w:rsidP="00EA075A">
      <w:pPr>
        <w:pStyle w:val="Teksttreci0"/>
        <w:shd w:val="clear" w:color="auto" w:fill="auto"/>
        <w:spacing w:line="240" w:lineRule="auto"/>
        <w:ind w:left="100" w:right="60" w:firstLine="300"/>
        <w:rPr>
          <w:rFonts w:ascii="Times New Roman" w:hAnsi="Times New Roman" w:cs="Times New Roman"/>
          <w:b/>
          <w:sz w:val="24"/>
          <w:szCs w:val="24"/>
        </w:rPr>
      </w:pPr>
      <w:r>
        <w:rPr>
          <w:rStyle w:val="TeksttreciKursywa"/>
          <w:rFonts w:ascii="Times New Roman" w:hAnsi="Times New Roman" w:cs="Times New Roman"/>
          <w:b/>
          <w:i w:val="0"/>
          <w:sz w:val="24"/>
          <w:szCs w:val="24"/>
        </w:rPr>
        <w:t>4.</w:t>
      </w:r>
      <w:r w:rsidR="00EA075A" w:rsidRPr="00F85EDC">
        <w:rPr>
          <w:rStyle w:val="TeksttreciKursywa"/>
          <w:rFonts w:ascii="Times New Roman" w:hAnsi="Times New Roman" w:cs="Times New Roman"/>
          <w:b/>
          <w:i w:val="0"/>
          <w:sz w:val="24"/>
          <w:szCs w:val="24"/>
        </w:rPr>
        <w:t>Rozmieszczenie materii organicznej, żywej i martwej.</w:t>
      </w:r>
      <w:r w:rsidR="00EA075A" w:rsidRPr="00EA075A">
        <w:rPr>
          <w:rFonts w:ascii="Times New Roman" w:hAnsi="Times New Roman" w:cs="Times New Roman"/>
          <w:b/>
          <w:sz w:val="24"/>
          <w:szCs w:val="24"/>
        </w:rPr>
        <w:t xml:space="preserve"> </w:t>
      </w:r>
    </w:p>
    <w:p w:rsidR="00EA075A" w:rsidRPr="00EA075A" w:rsidRDefault="00EA075A" w:rsidP="00EA075A">
      <w:pPr>
        <w:pStyle w:val="Teksttreci0"/>
        <w:shd w:val="clear" w:color="auto" w:fill="auto"/>
        <w:spacing w:line="240" w:lineRule="auto"/>
        <w:ind w:left="100" w:right="60" w:firstLine="300"/>
        <w:rPr>
          <w:rFonts w:ascii="Times New Roman" w:hAnsi="Times New Roman" w:cs="Times New Roman"/>
          <w:sz w:val="24"/>
          <w:szCs w:val="24"/>
        </w:rPr>
      </w:pPr>
      <w:r w:rsidRPr="00EA075A">
        <w:rPr>
          <w:rFonts w:ascii="Times New Roman" w:hAnsi="Times New Roman" w:cs="Times New Roman"/>
          <w:sz w:val="24"/>
          <w:szCs w:val="24"/>
        </w:rPr>
        <w:t xml:space="preserve">W </w:t>
      </w:r>
      <w:r w:rsidR="00F85EDC">
        <w:rPr>
          <w:rFonts w:ascii="Times New Roman" w:hAnsi="Times New Roman" w:cs="Times New Roman"/>
          <w:sz w:val="24"/>
          <w:szCs w:val="24"/>
        </w:rPr>
        <w:t>lasach typu bory i grądy</w:t>
      </w:r>
      <w:r w:rsidRPr="00EA075A">
        <w:rPr>
          <w:rFonts w:ascii="Times New Roman" w:hAnsi="Times New Roman" w:cs="Times New Roman"/>
          <w:sz w:val="24"/>
          <w:szCs w:val="24"/>
        </w:rPr>
        <w:t xml:space="preserve"> większość materii organicznej gromadzi się w biomasie drzew (rys. </w:t>
      </w:r>
      <w:r w:rsidR="00124661">
        <w:rPr>
          <w:rFonts w:ascii="Times New Roman" w:hAnsi="Times New Roman" w:cs="Times New Roman"/>
          <w:sz w:val="24"/>
          <w:szCs w:val="24"/>
        </w:rPr>
        <w:t>4</w:t>
      </w:r>
      <w:r w:rsidRPr="00EA075A">
        <w:rPr>
          <w:rFonts w:ascii="Times New Roman" w:hAnsi="Times New Roman" w:cs="Times New Roman"/>
          <w:sz w:val="24"/>
          <w:szCs w:val="24"/>
        </w:rPr>
        <w:t>A): łącznie około 130 t x ha</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xml:space="preserve"> w borach i 180 t x ha</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xml:space="preserve"> w grądach. Około 15% tej masy przypada na systemy korzeniowe, większość to drewno. W obu typach lasów masa aparatu asymilacyjnego (szpilek lub liści) wynosi około 4 t x ha a runa leśnego razem : korzeniami jest około 1 t x ha</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xml:space="preserve">. W zależności od typu lasu i pory roku poważna część biomasy może zostać przeniesiona z koron drzew do ściółki. W borach masa materii organicznej w ściółce sięga 73 </w:t>
      </w:r>
      <w:r w:rsidRPr="00EA075A">
        <w:rPr>
          <w:rStyle w:val="TeksttreciOdstpy1pt"/>
          <w:rFonts w:ascii="Times New Roman" w:hAnsi="Times New Roman" w:cs="Times New Roman"/>
          <w:sz w:val="24"/>
          <w:szCs w:val="24"/>
        </w:rPr>
        <w:t>t x ha</w:t>
      </w:r>
      <w:r w:rsidRPr="00EA075A">
        <w:rPr>
          <w:rStyle w:val="TeksttreciOdstpy1pt"/>
          <w:rFonts w:ascii="Times New Roman" w:hAnsi="Times New Roman" w:cs="Times New Roman"/>
          <w:sz w:val="24"/>
          <w:szCs w:val="24"/>
          <w:vertAlign w:val="superscript"/>
        </w:rPr>
        <w:t>-1</w:t>
      </w:r>
      <w:r w:rsidRPr="00EA075A">
        <w:rPr>
          <w:rStyle w:val="TeksttreciOdstpy1pt"/>
          <w:rFonts w:ascii="Times New Roman" w:hAnsi="Times New Roman" w:cs="Times New Roman"/>
          <w:sz w:val="24"/>
          <w:szCs w:val="24"/>
        </w:rPr>
        <w:t>,</w:t>
      </w:r>
      <w:r w:rsidRPr="00EA075A">
        <w:rPr>
          <w:rFonts w:ascii="Times New Roman" w:hAnsi="Times New Roman" w:cs="Times New Roman"/>
          <w:sz w:val="24"/>
          <w:szCs w:val="24"/>
        </w:rPr>
        <w:t xml:space="preserve"> łącznie w ściółce i glebie 145 ton x ha</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obumarłej materii organicznej jest więc w lesie prawie tyle, co żywej.</w:t>
      </w:r>
    </w:p>
    <w:p w:rsidR="00EA075A" w:rsidRDefault="00EA075A" w:rsidP="00FD7A3E">
      <w:pPr>
        <w:pStyle w:val="Teksttreci0"/>
        <w:shd w:val="clear" w:color="auto" w:fill="auto"/>
        <w:spacing w:line="240" w:lineRule="auto"/>
        <w:ind w:left="100" w:right="60" w:firstLine="300"/>
        <w:rPr>
          <w:rFonts w:ascii="Times New Roman" w:hAnsi="Times New Roman" w:cs="Times New Roman"/>
          <w:sz w:val="24"/>
          <w:szCs w:val="24"/>
        </w:rPr>
      </w:pPr>
      <w:r w:rsidRPr="00EA075A">
        <w:rPr>
          <w:rFonts w:ascii="Times New Roman" w:hAnsi="Times New Roman" w:cs="Times New Roman"/>
          <w:sz w:val="24"/>
          <w:szCs w:val="24"/>
        </w:rPr>
        <w:t xml:space="preserve">Biomasa materii organicznej, ilość nagromadzonego węgla i zawartość energii ,ą do siebie ściśle proporcjonalne. Znając rozmieszczenie jednej z tych zmiennych wiemy wszystko o pozostałych. Inaczej jednak jest z pierwiastkami biogenicznymi. Pule azotu, fosforu, potasu, wapnia, magnezu i in. koncentrują się w fotosyntetyzujących częściach roślin (ryc. </w:t>
      </w:r>
      <w:r w:rsidR="00FD7A3E">
        <w:rPr>
          <w:rFonts w:ascii="Times New Roman" w:hAnsi="Times New Roman" w:cs="Times New Roman"/>
          <w:sz w:val="24"/>
          <w:szCs w:val="24"/>
        </w:rPr>
        <w:t>6</w:t>
      </w:r>
      <w:r w:rsidRPr="00EA075A">
        <w:rPr>
          <w:rFonts w:ascii="Times New Roman" w:hAnsi="Times New Roman" w:cs="Times New Roman"/>
          <w:sz w:val="24"/>
          <w:szCs w:val="24"/>
        </w:rPr>
        <w:t>B) i w ciałach zwierząt, a stosunkowo niewielka część przypada na martwą materię organiczną i drewno. Igły i liście wraz z runem stanowią zaledwie około 3% całkowitej biomasy, ale zawierają od 10 do 65% pul pierwiastków biogenicznych. Biomasa wszystkich konsumentów jest znikoma w porównaniu z biomasą roślin, także ich udział w puli pierwiastków odżywczych jest niewielki.</w:t>
      </w:r>
    </w:p>
    <w:p w:rsidR="00F85EDC" w:rsidRPr="00124661" w:rsidRDefault="00F85EDC" w:rsidP="00F85EDC">
      <w:pPr>
        <w:pStyle w:val="Teksttreci0"/>
        <w:shd w:val="clear" w:color="auto" w:fill="auto"/>
        <w:spacing w:line="240" w:lineRule="auto"/>
        <w:ind w:left="100" w:right="60" w:firstLine="300"/>
        <w:rPr>
          <w:rFonts w:ascii="Times New Roman" w:hAnsi="Times New Roman" w:cs="Times New Roman"/>
          <w:sz w:val="24"/>
          <w:szCs w:val="24"/>
        </w:rPr>
      </w:pPr>
      <w:r w:rsidRPr="00124661">
        <w:rPr>
          <w:rFonts w:ascii="Times New Roman" w:hAnsi="Times New Roman" w:cs="Times New Roman"/>
          <w:sz w:val="24"/>
          <w:szCs w:val="24"/>
        </w:rPr>
        <w:t>RYC.</w:t>
      </w:r>
      <w:r w:rsidR="00124661">
        <w:rPr>
          <w:rFonts w:ascii="Times New Roman" w:hAnsi="Times New Roman" w:cs="Times New Roman"/>
          <w:sz w:val="24"/>
          <w:szCs w:val="24"/>
        </w:rPr>
        <w:t>4</w:t>
      </w:r>
      <w:r w:rsidRPr="00124661">
        <w:rPr>
          <w:rFonts w:ascii="Times New Roman" w:hAnsi="Times New Roman" w:cs="Times New Roman"/>
          <w:sz w:val="24"/>
          <w:szCs w:val="24"/>
        </w:rPr>
        <w:t>A)</w:t>
      </w:r>
    </w:p>
    <w:p w:rsidR="00EA075A" w:rsidRPr="00EA075A" w:rsidRDefault="00EA075A" w:rsidP="00EA075A">
      <w:pPr>
        <w:jc w:val="center"/>
        <w:rPr>
          <w:sz w:val="0"/>
          <w:szCs w:val="0"/>
        </w:rPr>
      </w:pPr>
      <w:r w:rsidRPr="00EA075A">
        <w:rPr>
          <w:noProof/>
          <w:lang w:eastAsia="pl-PL"/>
        </w:rPr>
        <w:lastRenderedPageBreak/>
        <w:drawing>
          <wp:inline distT="0" distB="0" distL="0" distR="0">
            <wp:extent cx="4601718" cy="5098626"/>
            <wp:effectExtent l="19050" t="0" r="8382" b="0"/>
            <wp:docPr id="3" name="Obraz 42" descr="C:\Documents and Settings\Pasiek51\Moje dokumenty\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Documents and Settings\Pasiek51\Moje dokumenty\media\image1.jpeg"/>
                    <pic:cNvPicPr>
                      <a:picLocks noChangeAspect="1" noChangeArrowheads="1"/>
                    </pic:cNvPicPr>
                  </pic:nvPicPr>
                  <pic:blipFill>
                    <a:blip r:embed="rId13" cstate="print"/>
                    <a:srcRect/>
                    <a:stretch>
                      <a:fillRect/>
                    </a:stretch>
                  </pic:blipFill>
                  <pic:spPr bwMode="auto">
                    <a:xfrm>
                      <a:off x="0" y="0"/>
                      <a:ext cx="4606176" cy="5103565"/>
                    </a:xfrm>
                    <a:prstGeom prst="rect">
                      <a:avLst/>
                    </a:prstGeom>
                    <a:noFill/>
                    <a:ln w="9525">
                      <a:noFill/>
                      <a:miter lim="800000"/>
                      <a:headEnd/>
                      <a:tailEnd/>
                    </a:ln>
                  </pic:spPr>
                </pic:pic>
              </a:graphicData>
            </a:graphic>
          </wp:inline>
        </w:drawing>
      </w:r>
    </w:p>
    <w:p w:rsidR="00EA075A" w:rsidRPr="00EA075A" w:rsidRDefault="00EA075A" w:rsidP="00EA075A">
      <w:pPr>
        <w:framePr w:w="7063" w:h="5580" w:wrap="around" w:vAnchor="text" w:hAnchor="margin" w:x="2" w:y="1"/>
        <w:jc w:val="center"/>
        <w:rPr>
          <w:sz w:val="2"/>
          <w:szCs w:val="2"/>
        </w:rPr>
      </w:pPr>
      <w:r w:rsidRPr="00EA075A">
        <w:rPr>
          <w:noProof/>
          <w:lang w:eastAsia="pl-PL"/>
        </w:rPr>
        <w:drawing>
          <wp:inline distT="0" distB="0" distL="0" distR="0">
            <wp:extent cx="4385681" cy="3463850"/>
            <wp:effectExtent l="19050" t="0" r="0" b="0"/>
            <wp:docPr id="4" name="Obraz 1" descr="C:\DOCUME~1\Pasiek51\USTAWI~1\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Pasiek51\USTAWI~1\Temp\FineReader10\media\image1.jpeg"/>
                    <pic:cNvPicPr>
                      <a:picLocks noChangeAspect="1" noChangeArrowheads="1"/>
                    </pic:cNvPicPr>
                  </pic:nvPicPr>
                  <pic:blipFill>
                    <a:blip r:embed="rId14" r:link="rId11" cstate="print"/>
                    <a:srcRect/>
                    <a:stretch>
                      <a:fillRect/>
                    </a:stretch>
                  </pic:blipFill>
                  <pic:spPr bwMode="auto">
                    <a:xfrm>
                      <a:off x="0" y="0"/>
                      <a:ext cx="4384319" cy="3462774"/>
                    </a:xfrm>
                    <a:prstGeom prst="rect">
                      <a:avLst/>
                    </a:prstGeom>
                    <a:noFill/>
                    <a:ln w="9525">
                      <a:noFill/>
                      <a:miter lim="800000"/>
                      <a:headEnd/>
                      <a:tailEnd/>
                    </a:ln>
                  </pic:spPr>
                </pic:pic>
              </a:graphicData>
            </a:graphic>
          </wp:inline>
        </w:drawing>
      </w:r>
    </w:p>
    <w:p w:rsidR="00EA075A" w:rsidRDefault="00EA075A" w:rsidP="00EA075A">
      <w:pPr>
        <w:spacing w:after="0"/>
        <w:jc w:val="both"/>
        <w:rPr>
          <w:rFonts w:ascii="Times New Roman" w:hAnsi="Times New Roman" w:cs="Times New Roman"/>
          <w:sz w:val="24"/>
          <w:szCs w:val="24"/>
        </w:rPr>
      </w:pPr>
    </w:p>
    <w:p w:rsidR="00F85EDC" w:rsidRDefault="00F85EDC" w:rsidP="00EA075A">
      <w:pPr>
        <w:spacing w:after="0"/>
        <w:jc w:val="both"/>
        <w:rPr>
          <w:rFonts w:ascii="Times New Roman" w:hAnsi="Times New Roman" w:cs="Times New Roman"/>
          <w:sz w:val="24"/>
          <w:szCs w:val="24"/>
        </w:rPr>
      </w:pPr>
    </w:p>
    <w:p w:rsidR="00F85EDC" w:rsidRPr="00EA075A" w:rsidRDefault="00F85EDC"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spacing w:after="0"/>
        <w:jc w:val="both"/>
        <w:rPr>
          <w:rFonts w:ascii="Times New Roman" w:hAnsi="Times New Roman" w:cs="Times New Roman"/>
          <w:sz w:val="24"/>
          <w:szCs w:val="24"/>
        </w:rPr>
      </w:pPr>
    </w:p>
    <w:p w:rsidR="00EA075A" w:rsidRDefault="00124661" w:rsidP="00F85EDC">
      <w:pPr>
        <w:pStyle w:val="Teksttreci20"/>
        <w:shd w:val="clear" w:color="auto" w:fill="auto"/>
        <w:ind w:left="20" w:right="40"/>
        <w:rPr>
          <w:rFonts w:ascii="Times New Roman" w:hAnsi="Times New Roman" w:cs="Times New Roman"/>
          <w:sz w:val="24"/>
          <w:szCs w:val="24"/>
        </w:rPr>
      </w:pPr>
      <w:r>
        <w:rPr>
          <w:rStyle w:val="Teksttreci2ArialUnicodeMS"/>
          <w:rFonts w:ascii="Times New Roman" w:eastAsia="Book Antiqua" w:hAnsi="Times New Roman" w:cs="Times New Roman" w:hint="default"/>
          <w:sz w:val="24"/>
          <w:szCs w:val="24"/>
        </w:rPr>
        <w:lastRenderedPageBreak/>
        <w:t>R</w:t>
      </w:r>
      <w:r w:rsidR="00EA075A" w:rsidRPr="00124661">
        <w:rPr>
          <w:rStyle w:val="Teksttreci2ArialUnicodeMS"/>
          <w:rFonts w:ascii="Times New Roman" w:eastAsia="Book Antiqua" w:hAnsi="Times New Roman" w:cs="Times New Roman" w:hint="default"/>
          <w:sz w:val="24"/>
          <w:szCs w:val="24"/>
        </w:rPr>
        <w:t xml:space="preserve">yc; </w:t>
      </w:r>
      <w:r w:rsidR="00FD7A3E" w:rsidRPr="00124661">
        <w:rPr>
          <w:rStyle w:val="Teksttreci2ArialUnicodeMS"/>
          <w:rFonts w:ascii="Times New Roman" w:eastAsia="Book Antiqua" w:hAnsi="Times New Roman" w:cs="Times New Roman" w:hint="default"/>
          <w:sz w:val="24"/>
          <w:szCs w:val="24"/>
        </w:rPr>
        <w:t>4</w:t>
      </w:r>
      <w:r w:rsidR="00EA075A" w:rsidRPr="00F85EDC">
        <w:rPr>
          <w:rFonts w:ascii="Times New Roman" w:hAnsi="Times New Roman" w:cs="Times New Roman"/>
          <w:sz w:val="24"/>
          <w:szCs w:val="24"/>
        </w:rPr>
        <w:t xml:space="preserve"> Uproszczona sieć troficzna ekosystemu boru w Puszczy Niepołomickiej. A przepływ </w:t>
      </w:r>
      <w:r w:rsidR="00EA075A" w:rsidRPr="00F85EDC">
        <w:rPr>
          <w:rStyle w:val="Teksttreci210pt"/>
          <w:rFonts w:ascii="Times New Roman" w:hAnsi="Times New Roman" w:cs="Times New Roman"/>
          <w:sz w:val="24"/>
          <w:szCs w:val="24"/>
        </w:rPr>
        <w:t>•-energii;</w:t>
      </w:r>
      <w:r w:rsidR="00EA075A" w:rsidRPr="00F85EDC">
        <w:rPr>
          <w:rFonts w:ascii="Times New Roman" w:hAnsi="Times New Roman" w:cs="Times New Roman"/>
          <w:sz w:val="24"/>
          <w:szCs w:val="24"/>
        </w:rPr>
        <w:t xml:space="preserve"> B — przepływ azotu. Grubość strzałek odzwierciedla w przybliżeniu natężenie</w:t>
      </w:r>
      <w:r w:rsidR="00EA075A" w:rsidRPr="00F85EDC">
        <w:rPr>
          <w:rStyle w:val="Teksttreci210pt"/>
          <w:rFonts w:ascii="Times New Roman" w:hAnsi="Times New Roman" w:cs="Times New Roman"/>
          <w:sz w:val="24"/>
          <w:szCs w:val="24"/>
        </w:rPr>
        <w:t xml:space="preserve"> przepływu, w skali</w:t>
      </w:r>
      <w:r w:rsidR="00EA075A" w:rsidRPr="00F85EDC">
        <w:rPr>
          <w:rFonts w:ascii="Times New Roman" w:hAnsi="Times New Roman" w:cs="Times New Roman"/>
          <w:sz w:val="24"/>
          <w:szCs w:val="24"/>
        </w:rPr>
        <w:t xml:space="preserve"> logarytmicznej (strzałka 2 razy  grubsza oznacza 10 razy intensywniejszy przepływ) (dane z Grodzińskiego i In., 1984)</w:t>
      </w:r>
    </w:p>
    <w:p w:rsidR="00172632" w:rsidRPr="00F85EDC" w:rsidRDefault="00172632" w:rsidP="00DA6010">
      <w:pPr>
        <w:pStyle w:val="Teksttreci20"/>
        <w:shd w:val="clear" w:color="auto" w:fill="auto"/>
        <w:ind w:right="40"/>
        <w:rPr>
          <w:rFonts w:ascii="Times New Roman" w:hAnsi="Times New Roman" w:cs="Times New Roman"/>
          <w:sz w:val="24"/>
          <w:szCs w:val="24"/>
        </w:rPr>
      </w:pPr>
    </w:p>
    <w:p w:rsidR="00EA075A" w:rsidRPr="00EA075A" w:rsidRDefault="00EA075A" w:rsidP="00EA075A">
      <w:pPr>
        <w:framePr w:w="9277" w:h="6563" w:wrap="around" w:vAnchor="text" w:hAnchor="page" w:x="884" w:y="-6"/>
        <w:jc w:val="center"/>
        <w:rPr>
          <w:sz w:val="0"/>
          <w:szCs w:val="0"/>
        </w:rPr>
      </w:pPr>
      <w:r w:rsidRPr="00EA075A">
        <w:rPr>
          <w:noProof/>
          <w:lang w:eastAsia="pl-PL"/>
        </w:rPr>
        <w:drawing>
          <wp:inline distT="0" distB="0" distL="0" distR="0">
            <wp:extent cx="5378140" cy="3848976"/>
            <wp:effectExtent l="19050" t="0" r="0" b="0"/>
            <wp:docPr id="45" name="Obraz 45" descr="C:\Documents and Settings\Pasiek51\Moje dokumenty\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Documents and Settings\Pasiek51\Moje dokumenty\media\image1.jpeg"/>
                    <pic:cNvPicPr>
                      <a:picLocks noChangeAspect="1" noChangeArrowheads="1"/>
                    </pic:cNvPicPr>
                  </pic:nvPicPr>
                  <pic:blipFill>
                    <a:blip r:embed="rId15" cstate="print"/>
                    <a:srcRect/>
                    <a:stretch>
                      <a:fillRect/>
                    </a:stretch>
                  </pic:blipFill>
                  <pic:spPr bwMode="auto">
                    <a:xfrm>
                      <a:off x="0" y="0"/>
                      <a:ext cx="5372884" cy="3845214"/>
                    </a:xfrm>
                    <a:prstGeom prst="rect">
                      <a:avLst/>
                    </a:prstGeom>
                    <a:noFill/>
                    <a:ln w="9525">
                      <a:noFill/>
                      <a:miter lim="800000"/>
                      <a:headEnd/>
                      <a:tailEnd/>
                    </a:ln>
                  </pic:spPr>
                </pic:pic>
              </a:graphicData>
            </a:graphic>
          </wp:inline>
        </w:drawing>
      </w:r>
    </w:p>
    <w:p w:rsidR="00EA075A" w:rsidRPr="00EA075A" w:rsidRDefault="00EA075A" w:rsidP="00F85EDC">
      <w:pPr>
        <w:framePr w:w="9063" w:h="5580" w:wrap="around" w:vAnchor="text" w:hAnchor="margin" w:x="2" w:y="6"/>
        <w:jc w:val="center"/>
        <w:rPr>
          <w:sz w:val="2"/>
          <w:szCs w:val="2"/>
        </w:rPr>
      </w:pPr>
      <w:r w:rsidRPr="00EA075A">
        <w:rPr>
          <w:noProof/>
          <w:lang w:eastAsia="pl-PL"/>
        </w:rPr>
        <w:lastRenderedPageBreak/>
        <w:drawing>
          <wp:inline distT="0" distB="0" distL="0" distR="0">
            <wp:extent cx="3248025" cy="2247900"/>
            <wp:effectExtent l="19050" t="0" r="9525" b="0"/>
            <wp:docPr id="5" name="Obraz 4" descr="C:\Documents and Settings\Pasiek51\Moje dokumenty\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Pasiek51\Moje dokumenty\media\image2.jpeg"/>
                    <pic:cNvPicPr>
                      <a:picLocks noChangeAspect="1" noChangeArrowheads="1"/>
                    </pic:cNvPicPr>
                  </pic:nvPicPr>
                  <pic:blipFill>
                    <a:blip r:embed="rId16" r:link="rId17" cstate="print"/>
                    <a:srcRect/>
                    <a:stretch>
                      <a:fillRect/>
                    </a:stretch>
                  </pic:blipFill>
                  <pic:spPr bwMode="auto">
                    <a:xfrm>
                      <a:off x="0" y="0"/>
                      <a:ext cx="3248025" cy="2247900"/>
                    </a:xfrm>
                    <a:prstGeom prst="rect">
                      <a:avLst/>
                    </a:prstGeom>
                    <a:noFill/>
                    <a:ln w="9525">
                      <a:noFill/>
                      <a:miter lim="800000"/>
                      <a:headEnd/>
                      <a:tailEnd/>
                    </a:ln>
                  </pic:spPr>
                </pic:pic>
              </a:graphicData>
            </a:graphic>
          </wp:inline>
        </w:drawing>
      </w:r>
    </w:p>
    <w:p w:rsidR="00EA075A" w:rsidRPr="00EA075A" w:rsidRDefault="00124661" w:rsidP="00F85EDC">
      <w:pPr>
        <w:pStyle w:val="Podpisobrazu0"/>
        <w:framePr w:w="9063" w:h="5580" w:wrap="around" w:vAnchor="text" w:hAnchor="margin" w:x="2" w:y="6"/>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R</w:t>
      </w:r>
      <w:r w:rsidR="00EA075A" w:rsidRPr="00EA075A">
        <w:rPr>
          <w:rFonts w:ascii="Times New Roman" w:hAnsi="Times New Roman" w:cs="Times New Roman"/>
          <w:sz w:val="24"/>
          <w:szCs w:val="24"/>
        </w:rPr>
        <w:t>yc.</w:t>
      </w:r>
      <w:r>
        <w:rPr>
          <w:rFonts w:ascii="Times New Roman" w:hAnsi="Times New Roman" w:cs="Times New Roman"/>
          <w:sz w:val="24"/>
          <w:szCs w:val="24"/>
        </w:rPr>
        <w:t>5</w:t>
      </w:r>
      <w:r w:rsidR="00EA075A" w:rsidRPr="00EA075A">
        <w:rPr>
          <w:rFonts w:ascii="Times New Roman" w:hAnsi="Times New Roman" w:cs="Times New Roman"/>
          <w:sz w:val="24"/>
          <w:szCs w:val="24"/>
        </w:rPr>
        <w:t xml:space="preserve"> Rozmieszczenie energii (A) i azotu (B) zawartych w biomasie roślinności borów Puszczy Niepołomickiej (dane z Grodzińskiego i in., 1984)</w:t>
      </w:r>
    </w:p>
    <w:p w:rsidR="00EA075A" w:rsidRPr="00EA075A" w:rsidRDefault="00EA075A" w:rsidP="00F85EDC">
      <w:pPr>
        <w:framePr w:w="9063" w:h="5580" w:wrap="around" w:vAnchor="text" w:hAnchor="margin" w:x="2" w:y="6"/>
        <w:rPr>
          <w:sz w:val="2"/>
          <w:szCs w:val="2"/>
        </w:rPr>
      </w:pPr>
    </w:p>
    <w:p w:rsidR="00EA075A" w:rsidRPr="00FD7A3E" w:rsidRDefault="00FD7A3E" w:rsidP="00FD7A3E">
      <w:pPr>
        <w:pStyle w:val="Teksttreci0"/>
        <w:framePr w:w="9063" w:h="5580" w:wrap="around" w:vAnchor="text" w:hAnchor="margin" w:x="2" w:y="6"/>
        <w:shd w:val="clear" w:color="auto" w:fill="auto"/>
        <w:spacing w:line="240" w:lineRule="auto"/>
        <w:ind w:left="40" w:right="60"/>
        <w:rPr>
          <w:rFonts w:ascii="Times New Roman" w:hAnsi="Times New Roman" w:cs="Times New Roman"/>
          <w:sz w:val="24"/>
          <w:szCs w:val="24"/>
        </w:rPr>
      </w:pPr>
      <w:r>
        <w:rPr>
          <w:rStyle w:val="TeksttreciKursywa"/>
          <w:rFonts w:ascii="Times New Roman" w:eastAsia="Arial Unicode MS" w:hAnsi="Times New Roman" w:cs="Times New Roman"/>
          <w:b/>
          <w:i w:val="0"/>
          <w:sz w:val="24"/>
          <w:szCs w:val="24"/>
        </w:rPr>
        <w:t>4.1</w:t>
      </w:r>
      <w:r w:rsidR="00124661">
        <w:rPr>
          <w:rStyle w:val="TeksttreciKursywa"/>
          <w:rFonts w:ascii="Times New Roman" w:eastAsia="Arial Unicode MS" w:hAnsi="Times New Roman" w:cs="Times New Roman"/>
          <w:b/>
          <w:i w:val="0"/>
          <w:sz w:val="24"/>
          <w:szCs w:val="24"/>
        </w:rPr>
        <w:t>.</w:t>
      </w:r>
      <w:r w:rsidR="00EA075A" w:rsidRPr="00FD7A3E">
        <w:rPr>
          <w:rStyle w:val="TeksttreciKursywa"/>
          <w:rFonts w:ascii="Times New Roman" w:eastAsia="Arial Unicode MS" w:hAnsi="Times New Roman" w:cs="Times New Roman"/>
          <w:b/>
          <w:i w:val="0"/>
          <w:sz w:val="24"/>
          <w:szCs w:val="24"/>
        </w:rPr>
        <w:t>Produkcja</w:t>
      </w:r>
      <w:r w:rsidR="00354449">
        <w:rPr>
          <w:rStyle w:val="TeksttreciKursywa"/>
          <w:rFonts w:ascii="Times New Roman" w:eastAsia="Arial Unicode MS" w:hAnsi="Times New Roman" w:cs="Times New Roman"/>
          <w:b/>
          <w:i w:val="0"/>
          <w:sz w:val="24"/>
          <w:szCs w:val="24"/>
        </w:rPr>
        <w:t xml:space="preserve"> biomasy w lasach</w:t>
      </w:r>
      <w:r w:rsidR="00EA075A" w:rsidRPr="00FD7A3E">
        <w:rPr>
          <w:rStyle w:val="TeksttreciKursywa"/>
          <w:rFonts w:ascii="Times New Roman" w:eastAsia="Arial Unicode MS" w:hAnsi="Times New Roman" w:cs="Times New Roman"/>
          <w:b/>
          <w:i w:val="0"/>
          <w:sz w:val="24"/>
          <w:szCs w:val="24"/>
        </w:rPr>
        <w:t>.</w:t>
      </w:r>
      <w:r w:rsidR="00EA075A" w:rsidRPr="00FD7A3E">
        <w:rPr>
          <w:rFonts w:ascii="Times New Roman" w:hAnsi="Times New Roman" w:cs="Times New Roman"/>
          <w:sz w:val="24"/>
          <w:szCs w:val="24"/>
        </w:rPr>
        <w:t xml:space="preserve"> Roczny przyrost biomasy wynosi w borach około 7, a w grądach ponad 10 </w:t>
      </w:r>
      <w:r w:rsidR="00EA075A" w:rsidRPr="00FD7A3E">
        <w:rPr>
          <w:rFonts w:ascii="Times New Roman" w:eastAsia="Arial Unicode MS" w:hAnsi="Times New Roman" w:cs="Times New Roman"/>
          <w:sz w:val="24"/>
          <w:szCs w:val="24"/>
        </w:rPr>
        <w:t>t x ha</w:t>
      </w:r>
      <w:r w:rsidR="00EA075A" w:rsidRPr="00FD7A3E">
        <w:rPr>
          <w:rFonts w:ascii="Times New Roman" w:eastAsia="Arial Unicode MS" w:hAnsi="Times New Roman" w:cs="Times New Roman"/>
          <w:sz w:val="24"/>
          <w:szCs w:val="24"/>
          <w:vertAlign w:val="superscript"/>
        </w:rPr>
        <w:t>-1</w:t>
      </w:r>
      <w:r w:rsidR="00EA075A" w:rsidRPr="00FD7A3E">
        <w:rPr>
          <w:rFonts w:ascii="Times New Roman" w:eastAsia="Arial Unicode MS" w:hAnsi="Times New Roman" w:cs="Times New Roman"/>
          <w:sz w:val="24"/>
          <w:szCs w:val="24"/>
        </w:rPr>
        <w:t>.</w:t>
      </w:r>
      <w:r w:rsidR="00EA075A" w:rsidRPr="00FD7A3E">
        <w:rPr>
          <w:rFonts w:ascii="Times New Roman" w:hAnsi="Times New Roman" w:cs="Times New Roman"/>
          <w:sz w:val="24"/>
          <w:szCs w:val="24"/>
        </w:rPr>
        <w:t xml:space="preserve"> W przeliczeniu na energię jest to 140 i 207 min kilodżuli zaledwie około 1% energii promieniowania fot</w:t>
      </w:r>
      <w:r w:rsidR="00124661">
        <w:rPr>
          <w:rFonts w:ascii="Times New Roman" w:hAnsi="Times New Roman" w:cs="Times New Roman"/>
          <w:sz w:val="24"/>
          <w:szCs w:val="24"/>
        </w:rPr>
        <w:t>osyntetycznie czynnego, dociera</w:t>
      </w:r>
      <w:r w:rsidR="00EA075A" w:rsidRPr="00FD7A3E">
        <w:rPr>
          <w:rFonts w:ascii="Times New Roman" w:hAnsi="Times New Roman" w:cs="Times New Roman"/>
          <w:sz w:val="24"/>
          <w:szCs w:val="24"/>
        </w:rPr>
        <w:t xml:space="preserve">jącej do tej powierzchni w tym samym czasie. Ogromną większość stanowi produkcja drzew </w:t>
      </w:r>
      <w:r w:rsidR="00124661">
        <w:rPr>
          <w:rFonts w:ascii="Times New Roman" w:hAnsi="Times New Roman" w:cs="Times New Roman"/>
          <w:sz w:val="24"/>
          <w:szCs w:val="24"/>
        </w:rPr>
        <w:t>.</w:t>
      </w:r>
      <w:r w:rsidR="00EA075A" w:rsidRPr="00FD7A3E">
        <w:rPr>
          <w:rFonts w:ascii="Times New Roman" w:hAnsi="Times New Roman" w:cs="Times New Roman"/>
          <w:sz w:val="24"/>
          <w:szCs w:val="24"/>
        </w:rPr>
        <w:t xml:space="preserve">Oprócz energii, dwutlenku węgla i wody, do wytworzenia tej biomasy potrzebne są pierwiastki odżywcze, pobierane z roztworu glebowego. Lasy liściaste okazują się „kosztowniejsze" niż bory. Na wyprodukowanie </w:t>
      </w:r>
      <w:r w:rsidR="00124661">
        <w:rPr>
          <w:rFonts w:ascii="Times New Roman" w:hAnsi="Times New Roman" w:cs="Times New Roman"/>
          <w:sz w:val="24"/>
          <w:szCs w:val="24"/>
        </w:rPr>
        <w:t>1</w:t>
      </w:r>
      <w:r w:rsidR="00EA075A" w:rsidRPr="00FD7A3E">
        <w:rPr>
          <w:rFonts w:ascii="Times New Roman" w:hAnsi="Times New Roman" w:cs="Times New Roman"/>
          <w:sz w:val="24"/>
          <w:szCs w:val="24"/>
        </w:rPr>
        <w:t xml:space="preserve">tony biomasy </w:t>
      </w:r>
      <w:r w:rsidR="00124661">
        <w:rPr>
          <w:rFonts w:ascii="Times New Roman" w:hAnsi="Times New Roman" w:cs="Times New Roman"/>
          <w:sz w:val="24"/>
          <w:szCs w:val="24"/>
        </w:rPr>
        <w:t>r</w:t>
      </w:r>
      <w:r w:rsidR="00EA075A" w:rsidRPr="00FD7A3E">
        <w:rPr>
          <w:rFonts w:ascii="Times New Roman" w:hAnsi="Times New Roman" w:cs="Times New Roman"/>
          <w:sz w:val="24"/>
          <w:szCs w:val="24"/>
        </w:rPr>
        <w:t>o</w:t>
      </w:r>
      <w:r w:rsidR="00124661">
        <w:rPr>
          <w:rFonts w:ascii="Times New Roman" w:hAnsi="Times New Roman" w:cs="Times New Roman"/>
          <w:sz w:val="24"/>
          <w:szCs w:val="24"/>
        </w:rPr>
        <w:t>ś</w:t>
      </w:r>
      <w:r w:rsidR="00EA075A" w:rsidRPr="00FD7A3E">
        <w:rPr>
          <w:rFonts w:ascii="Times New Roman" w:hAnsi="Times New Roman" w:cs="Times New Roman"/>
          <w:sz w:val="24"/>
          <w:szCs w:val="24"/>
        </w:rPr>
        <w:t>liny grądów zużywają prawic dw</w:t>
      </w:r>
      <w:r w:rsidR="00124661">
        <w:rPr>
          <w:rFonts w:ascii="Times New Roman" w:hAnsi="Times New Roman" w:cs="Times New Roman"/>
          <w:sz w:val="24"/>
          <w:szCs w:val="24"/>
        </w:rPr>
        <w:t>a</w:t>
      </w:r>
      <w:r w:rsidR="00EA075A" w:rsidRPr="00FD7A3E">
        <w:rPr>
          <w:rFonts w:ascii="Times New Roman" w:hAnsi="Times New Roman" w:cs="Times New Roman"/>
          <w:sz w:val="24"/>
          <w:szCs w:val="24"/>
        </w:rPr>
        <w:t xml:space="preserve"> razy więcej a</w:t>
      </w:r>
      <w:r w:rsidR="00124661">
        <w:rPr>
          <w:rFonts w:ascii="Times New Roman" w:hAnsi="Times New Roman" w:cs="Times New Roman"/>
          <w:sz w:val="24"/>
          <w:szCs w:val="24"/>
        </w:rPr>
        <w:t>z</w:t>
      </w:r>
      <w:r w:rsidR="00EA075A" w:rsidRPr="00FD7A3E">
        <w:rPr>
          <w:rFonts w:ascii="Times New Roman" w:hAnsi="Times New Roman" w:cs="Times New Roman"/>
          <w:sz w:val="24"/>
          <w:szCs w:val="24"/>
        </w:rPr>
        <w:t xml:space="preserve">otu, </w:t>
      </w:r>
      <w:r w:rsidR="00124661">
        <w:rPr>
          <w:rFonts w:ascii="Times New Roman" w:hAnsi="Times New Roman" w:cs="Times New Roman"/>
          <w:sz w:val="24"/>
          <w:szCs w:val="24"/>
        </w:rPr>
        <w:t>f</w:t>
      </w:r>
      <w:r w:rsidR="00EA075A" w:rsidRPr="00FD7A3E">
        <w:rPr>
          <w:rFonts w:ascii="Times New Roman" w:hAnsi="Times New Roman" w:cs="Times New Roman"/>
          <w:sz w:val="24"/>
          <w:szCs w:val="24"/>
        </w:rPr>
        <w:t>os</w:t>
      </w:r>
      <w:r w:rsidR="00124661">
        <w:rPr>
          <w:rFonts w:ascii="Times New Roman" w:hAnsi="Times New Roman" w:cs="Times New Roman"/>
          <w:sz w:val="24"/>
          <w:szCs w:val="24"/>
        </w:rPr>
        <w:t>f</w:t>
      </w:r>
      <w:r w:rsidR="00EA075A" w:rsidRPr="00FD7A3E">
        <w:rPr>
          <w:rFonts w:ascii="Times New Roman" w:hAnsi="Times New Roman" w:cs="Times New Roman"/>
          <w:sz w:val="24"/>
          <w:szCs w:val="24"/>
        </w:rPr>
        <w:t>o</w:t>
      </w:r>
      <w:r w:rsidR="00124661">
        <w:rPr>
          <w:rFonts w:ascii="Times New Roman" w:hAnsi="Times New Roman" w:cs="Times New Roman"/>
          <w:sz w:val="24"/>
          <w:szCs w:val="24"/>
        </w:rPr>
        <w:t>r</w:t>
      </w:r>
      <w:r w:rsidR="00EA075A" w:rsidRPr="00FD7A3E">
        <w:rPr>
          <w:rFonts w:ascii="Times New Roman" w:hAnsi="Times New Roman" w:cs="Times New Roman"/>
          <w:sz w:val="24"/>
          <w:szCs w:val="24"/>
        </w:rPr>
        <w:t>u, wapniu i mag</w:t>
      </w:r>
      <w:r w:rsidR="00124661">
        <w:rPr>
          <w:rFonts w:ascii="Times New Roman" w:hAnsi="Times New Roman" w:cs="Times New Roman"/>
          <w:sz w:val="24"/>
          <w:szCs w:val="24"/>
        </w:rPr>
        <w:t>nezu, jedynie potasu tyle samo .</w:t>
      </w:r>
      <w:r w:rsidR="00EA075A" w:rsidRPr="00FD7A3E">
        <w:rPr>
          <w:rFonts w:ascii="Times New Roman" w:hAnsi="Times New Roman" w:cs="Times New Roman"/>
          <w:sz w:val="24"/>
          <w:szCs w:val="24"/>
        </w:rPr>
        <w:t>Zważywszy, że produkcja pierwotna w gr</w:t>
      </w:r>
      <w:r w:rsidR="00124661">
        <w:rPr>
          <w:rFonts w:ascii="Times New Roman" w:hAnsi="Times New Roman" w:cs="Times New Roman"/>
          <w:sz w:val="24"/>
          <w:szCs w:val="24"/>
        </w:rPr>
        <w:t>ą</w:t>
      </w:r>
      <w:r w:rsidR="00EA075A" w:rsidRPr="00FD7A3E">
        <w:rPr>
          <w:rFonts w:ascii="Times New Roman" w:hAnsi="Times New Roman" w:cs="Times New Roman"/>
          <w:sz w:val="24"/>
          <w:szCs w:val="24"/>
        </w:rPr>
        <w:t>dach jest wyższa niż w borach, roczne zapotrzebowanie na pierwiastki biogeniczne w lasach liściastych jest znacznie większe niż w iglastych. Z jednego hektara boru rośliny pobierają rocznie około 50 kg azotu, 5 kg fosforu, 14 kg potasu, 10 kg wapnia oraz 3 kg magnezu. W grądach odpowiednie liczby są prawie 3 razy wyższe.</w:t>
      </w:r>
    </w:p>
    <w:p w:rsidR="00EA075A" w:rsidRPr="00FD7A3E" w:rsidRDefault="00EA075A" w:rsidP="00EA075A">
      <w:pPr>
        <w:spacing w:after="0"/>
        <w:jc w:val="both"/>
        <w:rPr>
          <w:rFonts w:ascii="Times New Roman" w:hAnsi="Times New Roman" w:cs="Times New Roman"/>
          <w:b/>
          <w:sz w:val="24"/>
          <w:szCs w:val="24"/>
        </w:rPr>
      </w:pPr>
    </w:p>
    <w:p w:rsidR="00EA075A" w:rsidRPr="00EA075A" w:rsidRDefault="00FD7A3E" w:rsidP="00FD7A3E">
      <w:pPr>
        <w:pStyle w:val="Teksttreci0"/>
        <w:shd w:val="clear" w:color="auto" w:fill="auto"/>
        <w:spacing w:line="240" w:lineRule="auto"/>
        <w:ind w:right="60"/>
        <w:rPr>
          <w:rFonts w:ascii="Times New Roman" w:hAnsi="Times New Roman" w:cs="Times New Roman"/>
          <w:sz w:val="24"/>
          <w:szCs w:val="24"/>
        </w:rPr>
      </w:pPr>
      <w:r>
        <w:rPr>
          <w:rStyle w:val="TeksttreciKursywa"/>
          <w:rFonts w:ascii="Times New Roman" w:hAnsi="Times New Roman" w:cs="Times New Roman"/>
          <w:b/>
          <w:i w:val="0"/>
          <w:sz w:val="24"/>
          <w:szCs w:val="24"/>
        </w:rPr>
        <w:t>4.2</w:t>
      </w:r>
      <w:r w:rsidR="00EA075A" w:rsidRPr="00FD7A3E">
        <w:rPr>
          <w:rStyle w:val="TeksttreciKursywa"/>
          <w:rFonts w:ascii="Times New Roman" w:hAnsi="Times New Roman" w:cs="Times New Roman"/>
          <w:b/>
          <w:i w:val="0"/>
          <w:sz w:val="24"/>
          <w:szCs w:val="24"/>
        </w:rPr>
        <w:t>Strategia życiowa drzewa.</w:t>
      </w:r>
      <w:r w:rsidR="00EA075A" w:rsidRPr="00EA075A">
        <w:rPr>
          <w:rFonts w:ascii="Times New Roman" w:hAnsi="Times New Roman" w:cs="Times New Roman"/>
          <w:sz w:val="24"/>
          <w:szCs w:val="24"/>
        </w:rPr>
        <w:t xml:space="preserve"> Rozmieszczenie biomasy, przepływ energii i bilans pierwiastków w lesie dostarczają interesującej informacji na temat sposobu gospodarowania dostępnymi zasobami przez drzewa. Ich strategia życiowa wydaje się niezwykle rozrzutna. Większość wyprodukowanej biomasy (a zatem większość przechwyconej energii słonecznej) wbudowywana jest w drewno pni, konarów i grubych korzeni. Organy aktywne fizjologicznie: liście i drobne korzenie, to zaledwie klika procent masy (ryc. </w:t>
      </w:r>
      <w:r w:rsidR="00124661">
        <w:rPr>
          <w:rFonts w:ascii="Times New Roman" w:hAnsi="Times New Roman" w:cs="Times New Roman"/>
          <w:sz w:val="24"/>
          <w:szCs w:val="24"/>
        </w:rPr>
        <w:t>5</w:t>
      </w:r>
      <w:r w:rsidR="00EA075A" w:rsidRPr="00EA075A">
        <w:rPr>
          <w:rFonts w:ascii="Times New Roman" w:hAnsi="Times New Roman" w:cs="Times New Roman"/>
          <w:sz w:val="24"/>
          <w:szCs w:val="24"/>
        </w:rPr>
        <w:t xml:space="preserve">). Drewno zbudowane jest jednak z „najtańszych", pospolitych pierwiastków: węgla, wodoru i tlenu. Większość „cenniejszych" pierwiastków odżywczych  azotu, fosforu, magnezu, wapnia znajduje się w fizjologicznie aktywnych częściach roślin (ryc. </w:t>
      </w:r>
      <w:r w:rsidR="00124661">
        <w:rPr>
          <w:rFonts w:ascii="Times New Roman" w:hAnsi="Times New Roman" w:cs="Times New Roman"/>
          <w:sz w:val="24"/>
          <w:szCs w:val="24"/>
        </w:rPr>
        <w:t>5</w:t>
      </w:r>
      <w:r w:rsidR="00EA075A" w:rsidRPr="00EA075A">
        <w:rPr>
          <w:rFonts w:ascii="Times New Roman" w:hAnsi="Times New Roman" w:cs="Times New Roman"/>
          <w:sz w:val="24"/>
          <w:szCs w:val="24"/>
        </w:rPr>
        <w:t xml:space="preserve">). Chlorofil zawarty w liściach, w ilości 2-3 g x </w:t>
      </w:r>
      <w:r w:rsidR="00EA075A" w:rsidRPr="00EA075A">
        <w:rPr>
          <w:rStyle w:val="TeksttreciOdstpy1pt"/>
          <w:rFonts w:ascii="Times New Roman" w:hAnsi="Times New Roman" w:cs="Times New Roman"/>
          <w:sz w:val="24"/>
          <w:szCs w:val="24"/>
        </w:rPr>
        <w:t>m~</w:t>
      </w:r>
      <w:r w:rsidR="00EA075A" w:rsidRPr="00EA075A">
        <w:rPr>
          <w:rStyle w:val="TeksttreciOdstpy1pt"/>
          <w:rFonts w:ascii="Times New Roman" w:hAnsi="Times New Roman" w:cs="Times New Roman"/>
          <w:sz w:val="24"/>
          <w:szCs w:val="24"/>
          <w:vertAlign w:val="superscript"/>
        </w:rPr>
        <w:t>2</w:t>
      </w:r>
      <w:r w:rsidR="00EA075A" w:rsidRPr="00EA075A">
        <w:rPr>
          <w:rFonts w:ascii="Times New Roman" w:hAnsi="Times New Roman" w:cs="Times New Roman"/>
          <w:sz w:val="24"/>
          <w:szCs w:val="24"/>
        </w:rPr>
        <w:t xml:space="preserve"> powierzchni lasu, wystarcza do wyprodukowania średnio 2-3 </w:t>
      </w:r>
      <w:r w:rsidR="00EA075A" w:rsidRPr="00EA075A">
        <w:rPr>
          <w:rStyle w:val="TeksttreciOdstpy1pt"/>
          <w:rFonts w:ascii="Times New Roman" w:hAnsi="Times New Roman" w:cs="Times New Roman"/>
          <w:sz w:val="24"/>
          <w:szCs w:val="24"/>
        </w:rPr>
        <w:t>gxm</w:t>
      </w:r>
      <w:r w:rsidR="00EA075A" w:rsidRPr="00EA075A">
        <w:rPr>
          <w:rStyle w:val="TeksttreciOdstpy1pt"/>
          <w:rFonts w:ascii="Times New Roman" w:hAnsi="Times New Roman" w:cs="Times New Roman"/>
          <w:sz w:val="24"/>
          <w:szCs w:val="24"/>
          <w:vertAlign w:val="superscript"/>
        </w:rPr>
        <w:t>-2</w:t>
      </w:r>
      <w:r w:rsidR="00EA075A" w:rsidRPr="00EA075A">
        <w:rPr>
          <w:rFonts w:ascii="Times New Roman" w:hAnsi="Times New Roman" w:cs="Times New Roman"/>
          <w:sz w:val="24"/>
          <w:szCs w:val="24"/>
        </w:rPr>
        <w:t xml:space="preserve"> biomasy dziennie. Niewielki ułamek tej ilości zostanie zużyty na potrzeby reprodukcji (nasiona, owoce), większość pójdzie na pnie i konary  potężne rusztowanie, na którym rozpięty będzie aparat asymilacyjny drzewa. O strategii inwestowania zasobów przez drzewa decyduje więc konkurencja o światło między nimi. Taka strategia jest możliwa dlatego, że na obszarach, gdzie występują lasy, woda i pierwiastki odżywcze dostępne są w wystarczającej ilości. Inaczej mówiąc, lasy</w:t>
      </w:r>
      <w:r>
        <w:rPr>
          <w:rFonts w:ascii="Times New Roman" w:hAnsi="Times New Roman" w:cs="Times New Roman"/>
          <w:sz w:val="24"/>
          <w:szCs w:val="24"/>
        </w:rPr>
        <w:t xml:space="preserve"> </w:t>
      </w:r>
      <w:r w:rsidR="00EA075A" w:rsidRPr="00EA075A">
        <w:rPr>
          <w:rFonts w:ascii="Times New Roman" w:hAnsi="Times New Roman" w:cs="Times New Roman"/>
          <w:sz w:val="24"/>
          <w:szCs w:val="24"/>
        </w:rPr>
        <w:t xml:space="preserve"> rosną tam, gdzie jest dość wody i pierwiastków odżywczych.</w:t>
      </w:r>
    </w:p>
    <w:p w:rsidR="00EA075A" w:rsidRPr="00EA075A" w:rsidRDefault="00EA075A" w:rsidP="00EA075A">
      <w:pPr>
        <w:pStyle w:val="Teksttreci0"/>
        <w:shd w:val="clear" w:color="auto" w:fill="auto"/>
        <w:spacing w:line="240" w:lineRule="auto"/>
        <w:ind w:left="40" w:right="60" w:firstLine="320"/>
        <w:rPr>
          <w:rFonts w:ascii="Times New Roman" w:hAnsi="Times New Roman" w:cs="Times New Roman"/>
          <w:sz w:val="24"/>
          <w:szCs w:val="24"/>
        </w:rPr>
      </w:pPr>
      <w:r w:rsidRPr="00EA075A">
        <w:rPr>
          <w:rFonts w:ascii="Times New Roman" w:hAnsi="Times New Roman" w:cs="Times New Roman"/>
          <w:sz w:val="24"/>
          <w:szCs w:val="24"/>
        </w:rPr>
        <w:lastRenderedPageBreak/>
        <w:t xml:space="preserve">Różnice w dowozie pierwiastków odżywczych powodują, że w takim samym klimacie rozwijają się różne typy lasów. Drzewa </w:t>
      </w:r>
      <w:r w:rsidR="00FD7A3E">
        <w:rPr>
          <w:rFonts w:ascii="Times New Roman" w:hAnsi="Times New Roman" w:cs="Times New Roman"/>
          <w:sz w:val="24"/>
          <w:szCs w:val="24"/>
        </w:rPr>
        <w:t>liściaste są chemicznie kosztow</w:t>
      </w:r>
      <w:r w:rsidR="00124661">
        <w:rPr>
          <w:rFonts w:ascii="Times New Roman" w:hAnsi="Times New Roman" w:cs="Times New Roman"/>
          <w:sz w:val="24"/>
          <w:szCs w:val="24"/>
        </w:rPr>
        <w:t xml:space="preserve">niejsze </w:t>
      </w:r>
      <w:r w:rsidRPr="00EA075A">
        <w:rPr>
          <w:rFonts w:ascii="Times New Roman" w:hAnsi="Times New Roman" w:cs="Times New Roman"/>
          <w:sz w:val="24"/>
          <w:szCs w:val="24"/>
        </w:rPr>
        <w:t xml:space="preserve">, ale przy wystarczających zasobach mogą produkować więcej biomasy niż drzewa iglaste. Na żyźniejszych siedliskach łatwo wygrywają konkurencję z drzewami iglastymi. Te ostatnie mają natomiast przewagę w nieco gorszych warunkach siedliskowych i ostrzejszym klimacie. Można </w:t>
      </w:r>
      <w:r w:rsidR="00124661">
        <w:rPr>
          <w:rFonts w:ascii="Times New Roman" w:hAnsi="Times New Roman" w:cs="Times New Roman"/>
          <w:sz w:val="24"/>
          <w:szCs w:val="24"/>
        </w:rPr>
        <w:t>domyślać się</w:t>
      </w:r>
      <w:r w:rsidRPr="00EA075A">
        <w:rPr>
          <w:rFonts w:ascii="Times New Roman" w:hAnsi="Times New Roman" w:cs="Times New Roman"/>
          <w:sz w:val="24"/>
          <w:szCs w:val="24"/>
        </w:rPr>
        <w:t>, że właśnie tak wyglądała historia ewolucji roślin drzewiastych: nagozalążkowe (iglaste) pojawiły się wcześniej i panowały na Ziemi dopóty, dopóki nie pojawiły się okrytozalążkowe drzewa liściaste, które już od początku trzeciorzędu wyparły swoich poprzedników ze wszystkich żyźniejszych rejonów, pozostawiając ich władaniu krainę borealno-górską.</w:t>
      </w:r>
    </w:p>
    <w:p w:rsidR="00EA075A" w:rsidRPr="00EA075A" w:rsidRDefault="00EA075A" w:rsidP="00EA075A">
      <w:pPr>
        <w:spacing w:after="0"/>
        <w:jc w:val="both"/>
        <w:rPr>
          <w:rFonts w:ascii="Times New Roman" w:hAnsi="Times New Roman" w:cs="Times New Roman"/>
          <w:sz w:val="24"/>
          <w:szCs w:val="24"/>
        </w:rPr>
      </w:pPr>
    </w:p>
    <w:p w:rsidR="00EA075A" w:rsidRPr="000116C2" w:rsidRDefault="00DB6468" w:rsidP="00EA075A">
      <w:pPr>
        <w:spacing w:after="0"/>
        <w:jc w:val="both"/>
        <w:rPr>
          <w:rFonts w:ascii="Times New Roman" w:hAnsi="Times New Roman" w:cs="Times New Roman"/>
          <w:b/>
          <w:sz w:val="24"/>
          <w:szCs w:val="24"/>
        </w:rPr>
      </w:pPr>
      <w:r>
        <w:rPr>
          <w:rFonts w:ascii="Times New Roman" w:hAnsi="Times New Roman" w:cs="Times New Roman"/>
          <w:b/>
          <w:sz w:val="24"/>
          <w:szCs w:val="24"/>
        </w:rPr>
        <w:t>5</w:t>
      </w:r>
      <w:r w:rsidR="001A3896" w:rsidRPr="000116C2">
        <w:rPr>
          <w:rFonts w:ascii="Times New Roman" w:hAnsi="Times New Roman" w:cs="Times New Roman"/>
          <w:b/>
          <w:sz w:val="24"/>
          <w:szCs w:val="24"/>
        </w:rPr>
        <w:t>.Produkcja pierwotna na Ziemi</w:t>
      </w:r>
    </w:p>
    <w:p w:rsidR="00EA075A" w:rsidRPr="00EA075A" w:rsidRDefault="00EA075A" w:rsidP="00EA075A">
      <w:pPr>
        <w:spacing w:after="0"/>
        <w:jc w:val="both"/>
        <w:rPr>
          <w:rFonts w:ascii="Times New Roman" w:hAnsi="Times New Roman" w:cs="Times New Roman"/>
          <w:sz w:val="24"/>
          <w:szCs w:val="24"/>
        </w:rPr>
      </w:pPr>
    </w:p>
    <w:p w:rsidR="00EA075A" w:rsidRPr="00EA075A" w:rsidRDefault="00EA075A" w:rsidP="00EA075A">
      <w:pPr>
        <w:pStyle w:val="Teksttreci0"/>
        <w:shd w:val="clear" w:color="auto" w:fill="auto"/>
        <w:spacing w:after="0" w:line="240" w:lineRule="auto"/>
        <w:ind w:left="40" w:right="40" w:firstLine="180"/>
        <w:rPr>
          <w:rFonts w:ascii="Times New Roman" w:hAnsi="Times New Roman" w:cs="Times New Roman"/>
          <w:sz w:val="24"/>
          <w:szCs w:val="24"/>
        </w:rPr>
      </w:pPr>
      <w:r w:rsidRPr="00EA075A">
        <w:rPr>
          <w:rFonts w:ascii="Times New Roman" w:hAnsi="Times New Roman" w:cs="Times New Roman"/>
          <w:sz w:val="24"/>
          <w:szCs w:val="24"/>
        </w:rPr>
        <w:t>Jak zmienia się na Ziemi produkcja pierwotna w zależności od typu roślinności? Jest to pierwsze ogólne pytanie, które możemy zadać w związku z metabolizmem biocenozy. W tabeli 1 podano niektóre średnie wartości produkcji pierwotnej netto w jednostkach bio</w:t>
      </w:r>
      <w:r w:rsidR="008B2E13">
        <w:rPr>
          <w:rFonts w:ascii="Times New Roman" w:hAnsi="Times New Roman" w:cs="Times New Roman"/>
          <w:sz w:val="24"/>
          <w:szCs w:val="24"/>
        </w:rPr>
        <w:t>masy dla różnych typów roślinno</w:t>
      </w:r>
      <w:r w:rsidRPr="00EA075A">
        <w:rPr>
          <w:rFonts w:ascii="Times New Roman" w:hAnsi="Times New Roman" w:cs="Times New Roman"/>
          <w:sz w:val="24"/>
          <w:szCs w:val="24"/>
        </w:rPr>
        <w:t>ści. Ogólnie, produkcja pierwotna jest największa w wilgotnym lesie</w:t>
      </w:r>
      <w:r w:rsidR="008B2E13">
        <w:rPr>
          <w:rFonts w:ascii="Times New Roman" w:hAnsi="Times New Roman" w:cs="Times New Roman"/>
          <w:sz w:val="24"/>
          <w:szCs w:val="24"/>
        </w:rPr>
        <w:t xml:space="preserve"> tropikalnym i stopniowo zmniej</w:t>
      </w:r>
      <w:r w:rsidRPr="00EA075A">
        <w:rPr>
          <w:rFonts w:ascii="Times New Roman" w:hAnsi="Times New Roman" w:cs="Times New Roman"/>
          <w:sz w:val="24"/>
          <w:szCs w:val="24"/>
        </w:rPr>
        <w:t>sza się w stronę biegunów. Wielkość produkcji otwartego oceanu jest bardzo mała, mniej więcej taka sama jak arktycznej tundry, mimo że oceany zajmują około 71% całkowitej powierzchni kuli ziemskiej. Zbiorowiska trawiast</w:t>
      </w:r>
      <w:r w:rsidR="000116C2">
        <w:rPr>
          <w:rFonts w:ascii="Times New Roman" w:hAnsi="Times New Roman" w:cs="Times New Roman"/>
          <w:sz w:val="24"/>
          <w:szCs w:val="24"/>
        </w:rPr>
        <w:t xml:space="preserve">e i obszary tundry </w:t>
      </w:r>
      <w:r w:rsidR="00D22AC3">
        <w:rPr>
          <w:rFonts w:ascii="Times New Roman" w:hAnsi="Times New Roman" w:cs="Times New Roman"/>
          <w:sz w:val="24"/>
          <w:szCs w:val="24"/>
        </w:rPr>
        <w:t xml:space="preserve">(tabela 2) </w:t>
      </w:r>
      <w:r w:rsidR="000116C2">
        <w:rPr>
          <w:rFonts w:ascii="Times New Roman" w:hAnsi="Times New Roman" w:cs="Times New Roman"/>
          <w:sz w:val="24"/>
          <w:szCs w:val="24"/>
        </w:rPr>
        <w:t>są mniej pro</w:t>
      </w:r>
      <w:r w:rsidRPr="00EA075A">
        <w:rPr>
          <w:rFonts w:ascii="Times New Roman" w:hAnsi="Times New Roman" w:cs="Times New Roman"/>
          <w:sz w:val="24"/>
          <w:szCs w:val="24"/>
        </w:rPr>
        <w:t>duktywne niż lasy</w:t>
      </w:r>
      <w:r w:rsidR="008B2E13">
        <w:rPr>
          <w:rFonts w:ascii="Times New Roman" w:hAnsi="Times New Roman" w:cs="Times New Roman"/>
          <w:sz w:val="24"/>
          <w:szCs w:val="24"/>
        </w:rPr>
        <w:t xml:space="preserve"> w tym samym rejonie geograficz</w:t>
      </w:r>
      <w:r w:rsidRPr="00EA075A">
        <w:rPr>
          <w:rFonts w:ascii="Times New Roman" w:hAnsi="Times New Roman" w:cs="Times New Roman"/>
          <w:sz w:val="24"/>
          <w:szCs w:val="24"/>
        </w:rPr>
        <w:t>nym. Stan biomasy lasów jest bardzo duży, w tym elementy zielone stanowią stosunkowo niewielką część całkowitej biomasy lasu.</w:t>
      </w:r>
    </w:p>
    <w:p w:rsidR="00EA075A" w:rsidRPr="00EA075A" w:rsidRDefault="00EA075A" w:rsidP="00EA075A">
      <w:pPr>
        <w:pStyle w:val="Teksttreci0"/>
        <w:shd w:val="clear" w:color="auto" w:fill="auto"/>
        <w:spacing w:after="190" w:line="240" w:lineRule="auto"/>
        <w:ind w:left="80"/>
        <w:rPr>
          <w:rFonts w:ascii="Times New Roman" w:hAnsi="Times New Roman" w:cs="Times New Roman"/>
          <w:sz w:val="24"/>
          <w:szCs w:val="24"/>
        </w:rPr>
      </w:pPr>
      <w:r w:rsidRPr="00EA075A">
        <w:rPr>
          <w:rFonts w:ascii="Times New Roman" w:hAnsi="Times New Roman" w:cs="Times New Roman"/>
          <w:sz w:val="24"/>
          <w:szCs w:val="24"/>
        </w:rPr>
        <w:t xml:space="preserve"> Jaka jest wydajność przekształcania energii przez roślinność w różnych biocenozach? Możemy określić wydajność wykorzystania energii słonecznej pomocy następującego równania:</w:t>
      </w:r>
    </w:p>
    <w:p w:rsidR="00EA075A" w:rsidRPr="00EA075A" w:rsidRDefault="00EA075A" w:rsidP="00EA075A">
      <w:pPr>
        <w:pStyle w:val="Teksttreci20"/>
        <w:shd w:val="clear" w:color="auto" w:fill="auto"/>
        <w:spacing w:after="92" w:line="240" w:lineRule="auto"/>
        <w:ind w:left="80"/>
      </w:pPr>
    </w:p>
    <w:p w:rsidR="00EA075A" w:rsidRPr="00EA075A" w:rsidRDefault="00EA075A" w:rsidP="00EA075A">
      <w:pPr>
        <w:pStyle w:val="Teksttreci20"/>
        <w:shd w:val="clear" w:color="auto" w:fill="auto"/>
        <w:spacing w:after="92" w:line="150" w:lineRule="exact"/>
        <w:ind w:left="80"/>
        <w:rPr>
          <w:rFonts w:ascii="Times New Roman" w:hAnsi="Times New Roman" w:cs="Times New Roman"/>
          <w:sz w:val="18"/>
          <w:szCs w:val="18"/>
        </w:rPr>
      </w:pPr>
    </w:p>
    <w:p w:rsidR="00EA075A" w:rsidRPr="00EA075A" w:rsidRDefault="00EA075A" w:rsidP="00EA075A">
      <w:pPr>
        <w:pStyle w:val="Teksttreci20"/>
        <w:shd w:val="clear" w:color="auto" w:fill="auto"/>
        <w:spacing w:line="150" w:lineRule="exact"/>
        <w:ind w:left="80"/>
        <w:rPr>
          <w:rFonts w:ascii="Times New Roman" w:hAnsi="Times New Roman" w:cs="Times New Roman"/>
          <w:sz w:val="18"/>
          <w:szCs w:val="18"/>
        </w:rPr>
      </w:pPr>
      <w:r w:rsidRPr="00EA075A">
        <w:rPr>
          <w:rFonts w:ascii="Times New Roman" w:hAnsi="Times New Roman" w:cs="Times New Roman"/>
          <w:sz w:val="18"/>
          <w:szCs w:val="18"/>
        </w:rPr>
        <w:t xml:space="preserve">                                                                                 energia wiązana w produkcji pierwotnej brutto</w:t>
      </w:r>
    </w:p>
    <w:p w:rsidR="00EA075A" w:rsidRPr="00EA075A" w:rsidRDefault="00EA075A" w:rsidP="00EA075A">
      <w:pPr>
        <w:pStyle w:val="Teksttreci20"/>
        <w:shd w:val="clear" w:color="auto" w:fill="auto"/>
        <w:spacing w:line="150" w:lineRule="exact"/>
        <w:ind w:left="80"/>
        <w:rPr>
          <w:rFonts w:ascii="Times New Roman" w:hAnsi="Times New Roman" w:cs="Times New Roman"/>
          <w:sz w:val="18"/>
          <w:szCs w:val="18"/>
        </w:rPr>
      </w:pPr>
      <w:r w:rsidRPr="00EA075A">
        <w:rPr>
          <w:rFonts w:ascii="Times New Roman" w:hAnsi="Times New Roman" w:cs="Times New Roman"/>
          <w:sz w:val="18"/>
          <w:szCs w:val="18"/>
        </w:rPr>
        <w:t>wydajność produkcji pierwotnej brutto = -----------------------------------------------------------------------------------</w:t>
      </w:r>
    </w:p>
    <w:p w:rsidR="00EA075A" w:rsidRPr="00EA075A" w:rsidRDefault="00EA075A" w:rsidP="00EA075A">
      <w:pPr>
        <w:pStyle w:val="Teksttreci20"/>
        <w:shd w:val="clear" w:color="auto" w:fill="auto"/>
        <w:spacing w:after="92" w:line="150" w:lineRule="exact"/>
        <w:ind w:left="80"/>
        <w:rPr>
          <w:rFonts w:ascii="Times New Roman" w:hAnsi="Times New Roman" w:cs="Times New Roman"/>
          <w:sz w:val="18"/>
          <w:szCs w:val="18"/>
        </w:rPr>
      </w:pPr>
      <w:r w:rsidRPr="00EA075A">
        <w:rPr>
          <w:rFonts w:ascii="Times New Roman" w:hAnsi="Times New Roman" w:cs="Times New Roman"/>
          <w:sz w:val="18"/>
          <w:szCs w:val="18"/>
        </w:rPr>
        <w:t xml:space="preserve">                                                                         energia zawarta w docierającym promieniowaniu słonecznym</w:t>
      </w:r>
    </w:p>
    <w:p w:rsidR="00EA075A" w:rsidRPr="00EA075A" w:rsidRDefault="00EA075A" w:rsidP="00EA075A">
      <w:pPr>
        <w:pStyle w:val="Teksttreci0"/>
        <w:shd w:val="clear" w:color="auto" w:fill="auto"/>
        <w:spacing w:after="190" w:line="238" w:lineRule="exact"/>
        <w:ind w:left="80" w:right="400"/>
        <w:rPr>
          <w:rFonts w:ascii="Times New Roman" w:hAnsi="Times New Roman" w:cs="Times New Roman"/>
          <w:sz w:val="24"/>
          <w:szCs w:val="24"/>
        </w:rPr>
      </w:pPr>
    </w:p>
    <w:p w:rsidR="00EA075A" w:rsidRPr="00EA075A" w:rsidRDefault="00EA075A" w:rsidP="00EA075A">
      <w:pPr>
        <w:pStyle w:val="Teksttreci0"/>
        <w:shd w:val="clear" w:color="auto" w:fill="auto"/>
        <w:spacing w:after="190" w:line="238" w:lineRule="exact"/>
        <w:ind w:left="80" w:right="400"/>
        <w:rPr>
          <w:rFonts w:ascii="Times New Roman" w:hAnsi="Times New Roman" w:cs="Times New Roman"/>
          <w:sz w:val="24"/>
          <w:szCs w:val="24"/>
        </w:rPr>
      </w:pPr>
      <w:r w:rsidRPr="00EA075A">
        <w:rPr>
          <w:rFonts w:ascii="Times New Roman" w:hAnsi="Times New Roman" w:cs="Times New Roman"/>
          <w:sz w:val="24"/>
          <w:szCs w:val="24"/>
        </w:rPr>
        <w:t>Kozlovsky (1968) obliczył na przykład wydajność biocenozy wodnej Jeziora Mendota w  Wisconsin:</w:t>
      </w:r>
    </w:p>
    <w:p w:rsidR="00EA075A" w:rsidRPr="00EA075A" w:rsidRDefault="00EA075A" w:rsidP="00EA075A">
      <w:pPr>
        <w:pStyle w:val="Teksttreci0"/>
        <w:shd w:val="clear" w:color="auto" w:fill="auto"/>
        <w:spacing w:after="190" w:line="238" w:lineRule="exact"/>
        <w:ind w:left="80" w:right="400"/>
        <w:rPr>
          <w:rFonts w:ascii="Times New Roman" w:hAnsi="Times New Roman" w:cs="Times New Roman"/>
          <w:sz w:val="18"/>
          <w:szCs w:val="18"/>
        </w:rPr>
      </w:pPr>
    </w:p>
    <w:p w:rsidR="00EA075A" w:rsidRPr="00EA075A" w:rsidRDefault="00EA075A" w:rsidP="00EA075A">
      <w:pPr>
        <w:pStyle w:val="Teksttreci20"/>
        <w:shd w:val="clear" w:color="auto" w:fill="auto"/>
        <w:tabs>
          <w:tab w:val="left" w:leader="underscore" w:pos="598"/>
        </w:tabs>
        <w:spacing w:after="96" w:line="150" w:lineRule="exact"/>
        <w:ind w:left="80"/>
        <w:rPr>
          <w:rFonts w:ascii="Times New Roman" w:hAnsi="Times New Roman" w:cs="Times New Roman"/>
          <w:sz w:val="18"/>
          <w:szCs w:val="18"/>
        </w:rPr>
      </w:pPr>
      <w:r w:rsidRPr="00EA075A">
        <w:rPr>
          <w:rFonts w:ascii="Times New Roman" w:hAnsi="Times New Roman" w:cs="Times New Roman"/>
          <w:sz w:val="18"/>
          <w:szCs w:val="18"/>
        </w:rPr>
        <w:t xml:space="preserve">                                                                            20 991kJ/m</w:t>
      </w:r>
      <w:r w:rsidRPr="00EA075A">
        <w:rPr>
          <w:rFonts w:ascii="Times New Roman" w:hAnsi="Times New Roman" w:cs="Times New Roman"/>
          <w:sz w:val="18"/>
          <w:szCs w:val="18"/>
          <w:vertAlign w:val="superscript"/>
        </w:rPr>
        <w:t>2</w:t>
      </w:r>
      <w:r w:rsidRPr="00EA075A">
        <w:rPr>
          <w:rFonts w:ascii="Times New Roman" w:hAnsi="Times New Roman" w:cs="Times New Roman"/>
          <w:sz w:val="18"/>
          <w:szCs w:val="18"/>
        </w:rPr>
        <w:t>/rok produkcji pierwotnej brutto</w:t>
      </w:r>
    </w:p>
    <w:p w:rsidR="00EA075A" w:rsidRPr="00EA075A" w:rsidRDefault="00EA075A" w:rsidP="00EA075A">
      <w:pPr>
        <w:pStyle w:val="Teksttreci20"/>
        <w:shd w:val="clear" w:color="auto" w:fill="auto"/>
        <w:spacing w:line="150" w:lineRule="exact"/>
        <w:ind w:left="80"/>
        <w:rPr>
          <w:rFonts w:ascii="Times New Roman" w:hAnsi="Times New Roman" w:cs="Times New Roman"/>
          <w:sz w:val="18"/>
          <w:szCs w:val="18"/>
        </w:rPr>
      </w:pPr>
      <w:r w:rsidRPr="00EA075A">
        <w:rPr>
          <w:rFonts w:ascii="Times New Roman" w:hAnsi="Times New Roman" w:cs="Times New Roman"/>
          <w:sz w:val="18"/>
          <w:szCs w:val="18"/>
        </w:rPr>
        <w:t>wydajność produkcji pierwotnej brutto =</w:t>
      </w:r>
      <w:r w:rsidRPr="00EA075A">
        <w:rPr>
          <w:rFonts w:ascii="Times New Roman" w:hAnsi="Times New Roman" w:cs="Times New Roman"/>
          <w:sz w:val="18"/>
          <w:szCs w:val="18"/>
        </w:rPr>
        <w:tab/>
        <w:t>------------------------------------------------------------------------            = 0,42%</w:t>
      </w:r>
    </w:p>
    <w:p w:rsidR="00EA075A" w:rsidRPr="00EA075A" w:rsidRDefault="00EA075A" w:rsidP="00EA075A">
      <w:pPr>
        <w:pStyle w:val="Teksttreci20"/>
        <w:shd w:val="clear" w:color="auto" w:fill="auto"/>
        <w:spacing w:line="150" w:lineRule="exact"/>
        <w:ind w:left="80"/>
        <w:rPr>
          <w:rFonts w:ascii="Times New Roman" w:hAnsi="Times New Roman" w:cs="Times New Roman"/>
          <w:sz w:val="18"/>
          <w:szCs w:val="18"/>
        </w:rPr>
      </w:pPr>
    </w:p>
    <w:p w:rsidR="00EA075A" w:rsidRPr="00EA075A" w:rsidRDefault="00EA075A" w:rsidP="00EA075A">
      <w:pPr>
        <w:pStyle w:val="Teksttreci20"/>
        <w:shd w:val="clear" w:color="auto" w:fill="auto"/>
        <w:spacing w:line="150" w:lineRule="exact"/>
        <w:ind w:left="80"/>
        <w:rPr>
          <w:rFonts w:ascii="Times New Roman" w:hAnsi="Times New Roman" w:cs="Times New Roman"/>
          <w:sz w:val="18"/>
          <w:szCs w:val="18"/>
        </w:rPr>
      </w:pPr>
      <w:r w:rsidRPr="00EA075A">
        <w:rPr>
          <w:rFonts w:ascii="Times New Roman" w:hAnsi="Times New Roman" w:cs="Times New Roman"/>
          <w:sz w:val="18"/>
          <w:szCs w:val="18"/>
        </w:rPr>
        <w:t xml:space="preserve">                                                                          4 973 604 kJ energii w docierającym prom. Słonecznym</w:t>
      </w:r>
    </w:p>
    <w:p w:rsidR="00EA075A" w:rsidRPr="00EA075A" w:rsidRDefault="00EA075A" w:rsidP="00EA075A">
      <w:pPr>
        <w:pStyle w:val="Teksttreci20"/>
        <w:shd w:val="clear" w:color="auto" w:fill="auto"/>
        <w:spacing w:line="150" w:lineRule="exact"/>
        <w:ind w:left="80"/>
      </w:pPr>
    </w:p>
    <w:p w:rsidR="00EA075A" w:rsidRPr="00EA075A" w:rsidRDefault="00EA075A" w:rsidP="00EA075A">
      <w:pPr>
        <w:pStyle w:val="Teksttreci20"/>
        <w:shd w:val="clear" w:color="auto" w:fill="auto"/>
        <w:spacing w:line="150" w:lineRule="exact"/>
        <w:ind w:left="80"/>
      </w:pPr>
    </w:p>
    <w:p w:rsidR="000F0C4A" w:rsidRPr="00EA075A" w:rsidRDefault="00EA075A" w:rsidP="000F0C4A">
      <w:pPr>
        <w:pStyle w:val="Teksttreci0"/>
        <w:shd w:val="clear" w:color="auto" w:fill="auto"/>
        <w:spacing w:after="0" w:line="238" w:lineRule="exact"/>
        <w:ind w:left="80" w:right="400"/>
        <w:rPr>
          <w:rFonts w:ascii="Times New Roman" w:hAnsi="Times New Roman" w:cs="Times New Roman"/>
          <w:sz w:val="24"/>
          <w:szCs w:val="24"/>
        </w:rPr>
      </w:pPr>
      <w:r w:rsidRPr="00EA075A">
        <w:rPr>
          <w:rFonts w:ascii="Times New Roman" w:hAnsi="Times New Roman" w:cs="Times New Roman"/>
          <w:sz w:val="24"/>
          <w:szCs w:val="24"/>
        </w:rPr>
        <w:t>Zespoły planktonowe mają bardzo małą  wydajność produkcji pierwotnej, zwykle mniejszą niż 0,5%, większą natomiast mogą mieć rośliny wodne i glony zakorzenione w płytkich wodach.</w:t>
      </w:r>
    </w:p>
    <w:p w:rsidR="000F0C4A" w:rsidRPr="00EA075A" w:rsidRDefault="000F0C4A" w:rsidP="008A6470">
      <w:pPr>
        <w:pStyle w:val="Teksttreci0"/>
        <w:framePr w:w="2101" w:h="7801" w:wrap="around" w:vAnchor="text" w:hAnchor="page" w:x="1699" w:y="733"/>
        <w:shd w:val="clear" w:color="auto" w:fill="auto"/>
        <w:spacing w:after="0" w:line="160" w:lineRule="exact"/>
      </w:pPr>
    </w:p>
    <w:p w:rsidR="000F0C4A" w:rsidRPr="00EA075A" w:rsidRDefault="000F0C4A" w:rsidP="008A6470">
      <w:pPr>
        <w:pStyle w:val="Teksttreci0"/>
        <w:framePr w:w="2101" w:h="7801" w:wrap="around" w:vAnchor="text" w:hAnchor="page" w:x="1699" w:y="733"/>
        <w:shd w:val="clear" w:color="auto" w:fill="auto"/>
        <w:spacing w:after="0" w:line="160" w:lineRule="exact"/>
      </w:pPr>
    </w:p>
    <w:p w:rsidR="000F0C4A" w:rsidRPr="00EA075A" w:rsidRDefault="000F0C4A" w:rsidP="008A6470">
      <w:pPr>
        <w:pStyle w:val="Teksttreci0"/>
        <w:framePr w:w="2101" w:h="7801" w:wrap="around" w:vAnchor="text" w:hAnchor="page" w:x="1699" w:y="733"/>
        <w:shd w:val="clear" w:color="auto" w:fill="auto"/>
        <w:spacing w:after="0" w:line="160" w:lineRule="exact"/>
      </w:pPr>
    </w:p>
    <w:p w:rsidR="000F0C4A" w:rsidRPr="00EA075A" w:rsidRDefault="000F0C4A" w:rsidP="008A6470">
      <w:pPr>
        <w:pStyle w:val="Teksttreci0"/>
        <w:framePr w:w="2101" w:h="7801" w:wrap="around" w:vAnchor="text" w:hAnchor="page" w:x="1699" w:y="733"/>
        <w:shd w:val="clear" w:color="auto" w:fill="auto"/>
        <w:spacing w:after="0" w:line="160" w:lineRule="exact"/>
      </w:pPr>
    </w:p>
    <w:p w:rsidR="000F0C4A" w:rsidRPr="00EA075A" w:rsidRDefault="000F0C4A" w:rsidP="008A6470">
      <w:pPr>
        <w:pStyle w:val="Teksttreci0"/>
        <w:framePr w:w="2101" w:h="7801" w:wrap="around" w:vAnchor="text" w:hAnchor="page" w:x="1699" w:y="733"/>
        <w:shd w:val="clear" w:color="auto" w:fill="auto"/>
        <w:spacing w:after="0" w:line="160" w:lineRule="exact"/>
      </w:pPr>
      <w:r w:rsidRPr="00EA075A">
        <w:t>Typ ekosystemu</w:t>
      </w:r>
    </w:p>
    <w:tbl>
      <w:tblPr>
        <w:tblW w:w="0" w:type="auto"/>
        <w:tblInd w:w="70" w:type="dxa"/>
        <w:tblBorders>
          <w:top w:val="single" w:sz="4" w:space="0" w:color="auto"/>
        </w:tblBorders>
        <w:tblCellMar>
          <w:left w:w="70" w:type="dxa"/>
          <w:right w:w="70" w:type="dxa"/>
        </w:tblCellMar>
        <w:tblLook w:val="0000"/>
      </w:tblPr>
      <w:tblGrid>
        <w:gridCol w:w="1891"/>
      </w:tblGrid>
      <w:tr w:rsidR="008A6470" w:rsidTr="008A6470">
        <w:trPr>
          <w:trHeight w:val="100"/>
        </w:trPr>
        <w:tc>
          <w:tcPr>
            <w:tcW w:w="1891" w:type="dxa"/>
          </w:tcPr>
          <w:p w:rsidR="008A6470" w:rsidRDefault="008A6470" w:rsidP="008A6470">
            <w:pPr>
              <w:pStyle w:val="Teksttreci0"/>
              <w:framePr w:w="2101" w:h="7801" w:wrap="around" w:vAnchor="text" w:hAnchor="page" w:x="1699" w:y="733"/>
              <w:shd w:val="clear" w:color="auto" w:fill="auto"/>
              <w:spacing w:after="0" w:line="160" w:lineRule="exact"/>
            </w:pPr>
          </w:p>
        </w:tc>
      </w:tr>
    </w:tbl>
    <w:p w:rsidR="000F0C4A" w:rsidRPr="00EA075A" w:rsidRDefault="000F0C4A" w:rsidP="008A6470">
      <w:pPr>
        <w:pStyle w:val="Teksttreci50"/>
        <w:framePr w:w="2101" w:h="7801" w:wrap="around" w:vAnchor="text" w:hAnchor="page" w:x="1699" w:y="733"/>
        <w:shd w:val="clear" w:color="auto" w:fill="auto"/>
        <w:spacing w:before="0" w:after="0" w:line="160" w:lineRule="exact"/>
        <w:ind w:firstLine="60"/>
      </w:pPr>
      <w:r w:rsidRPr="00EA075A">
        <w:t>Wilgotne  lasy tropikalne</w:t>
      </w:r>
    </w:p>
    <w:p w:rsidR="000F0C4A" w:rsidRPr="00EA075A" w:rsidRDefault="000F0C4A" w:rsidP="008A6470">
      <w:pPr>
        <w:pStyle w:val="Teksttreci50"/>
        <w:framePr w:w="2101" w:h="7801" w:wrap="around" w:vAnchor="text" w:hAnchor="page" w:x="1699" w:y="733"/>
        <w:shd w:val="clear" w:color="auto" w:fill="auto"/>
        <w:spacing w:before="0" w:after="0" w:line="160" w:lineRule="exact"/>
        <w:ind w:firstLine="60"/>
      </w:pPr>
    </w:p>
    <w:p w:rsidR="000F0C4A" w:rsidRPr="00EA075A" w:rsidRDefault="000F0C4A" w:rsidP="008A6470">
      <w:pPr>
        <w:pStyle w:val="Teksttreci50"/>
        <w:framePr w:w="2101" w:h="7801" w:wrap="around" w:vAnchor="text" w:hAnchor="page" w:x="1699" w:y="733"/>
        <w:shd w:val="clear" w:color="auto" w:fill="auto"/>
        <w:spacing w:before="0" w:after="0" w:line="216" w:lineRule="exact"/>
        <w:ind w:left="60" w:firstLine="0"/>
      </w:pPr>
      <w:r w:rsidRPr="00EA075A">
        <w:t xml:space="preserve">Lasy tropikalne </w:t>
      </w:r>
    </w:p>
    <w:p w:rsidR="000F0C4A" w:rsidRPr="00EA075A" w:rsidRDefault="000F0C4A" w:rsidP="008A6470">
      <w:pPr>
        <w:pStyle w:val="Teksttreci50"/>
        <w:framePr w:w="2101" w:h="7801" w:wrap="around" w:vAnchor="text" w:hAnchor="page" w:x="1699" w:y="733"/>
        <w:shd w:val="clear" w:color="auto" w:fill="auto"/>
        <w:spacing w:before="0" w:after="0" w:line="216" w:lineRule="exact"/>
        <w:ind w:left="60" w:firstLine="0"/>
      </w:pPr>
      <w:r w:rsidRPr="00EA075A">
        <w:t xml:space="preserve">     Zrzucające liście</w:t>
      </w:r>
    </w:p>
    <w:p w:rsidR="000F0C4A" w:rsidRPr="00EA075A" w:rsidRDefault="000F0C4A" w:rsidP="008A6470">
      <w:pPr>
        <w:pStyle w:val="Teksttreci50"/>
        <w:framePr w:w="2101" w:h="7801" w:wrap="around" w:vAnchor="text" w:hAnchor="page" w:x="1699" w:y="733"/>
        <w:shd w:val="clear" w:color="auto" w:fill="auto"/>
        <w:spacing w:before="0" w:after="0" w:line="209" w:lineRule="exact"/>
        <w:ind w:right="20" w:firstLine="0"/>
      </w:pPr>
      <w:r w:rsidRPr="00EA075A">
        <w:t xml:space="preserve">Zawsze zielone lasy </w:t>
      </w:r>
    </w:p>
    <w:p w:rsidR="000F0C4A" w:rsidRPr="00EA075A" w:rsidRDefault="000F0C4A" w:rsidP="008A6470">
      <w:pPr>
        <w:pStyle w:val="Teksttreci50"/>
        <w:framePr w:w="2101" w:h="7801" w:wrap="around" w:vAnchor="text" w:hAnchor="page" w:x="1699" w:y="733"/>
        <w:shd w:val="clear" w:color="auto" w:fill="auto"/>
        <w:spacing w:before="0" w:after="0" w:line="209" w:lineRule="exact"/>
        <w:ind w:right="20" w:firstLine="0"/>
      </w:pPr>
      <w:r w:rsidRPr="00EA075A">
        <w:t xml:space="preserve">        strefy umiarkowanej</w:t>
      </w:r>
    </w:p>
    <w:p w:rsidR="000F0C4A" w:rsidRPr="00EA075A" w:rsidRDefault="000F0C4A" w:rsidP="008A6470">
      <w:pPr>
        <w:pStyle w:val="Teksttreci50"/>
        <w:framePr w:w="2101" w:h="7801" w:wrap="around" w:vAnchor="text" w:hAnchor="page" w:x="1699" w:y="733"/>
        <w:shd w:val="clear" w:color="auto" w:fill="auto"/>
        <w:spacing w:before="0" w:after="0" w:line="209" w:lineRule="exact"/>
        <w:ind w:right="20" w:firstLine="0"/>
      </w:pPr>
      <w:r w:rsidRPr="00EA075A">
        <w:t xml:space="preserve">Zrzucające liście lasy </w:t>
      </w:r>
    </w:p>
    <w:p w:rsidR="000F0C4A" w:rsidRPr="00EA075A" w:rsidRDefault="000F0C4A" w:rsidP="008A6470">
      <w:pPr>
        <w:pStyle w:val="Teksttreci50"/>
        <w:framePr w:w="2101" w:h="7801" w:wrap="around" w:vAnchor="text" w:hAnchor="page" w:x="1699" w:y="733"/>
        <w:shd w:val="clear" w:color="auto" w:fill="auto"/>
        <w:spacing w:before="0" w:after="0" w:line="209" w:lineRule="exact"/>
        <w:ind w:right="20" w:firstLine="0"/>
      </w:pPr>
      <w:r w:rsidRPr="00EA075A">
        <w:t xml:space="preserve">       strefy umiarkowanej</w:t>
      </w:r>
    </w:p>
    <w:p w:rsidR="000F0C4A" w:rsidRPr="00EA075A" w:rsidRDefault="000F0C4A" w:rsidP="008A6470">
      <w:pPr>
        <w:pStyle w:val="Teksttreci50"/>
        <w:framePr w:w="2101" w:h="7801" w:wrap="around" w:vAnchor="text" w:hAnchor="page" w:x="1699" w:y="733"/>
        <w:shd w:val="clear" w:color="auto" w:fill="auto"/>
        <w:spacing w:before="0" w:after="0" w:line="209" w:lineRule="exact"/>
        <w:ind w:right="20" w:firstLine="0"/>
      </w:pPr>
    </w:p>
    <w:p w:rsidR="000F0C4A" w:rsidRPr="00EA075A" w:rsidRDefault="000F0C4A" w:rsidP="008A6470">
      <w:pPr>
        <w:pStyle w:val="Teksttreci50"/>
        <w:framePr w:w="2101" w:h="7801" w:wrap="around" w:vAnchor="text" w:hAnchor="page" w:x="1699" w:y="733"/>
        <w:shd w:val="clear" w:color="auto" w:fill="auto"/>
        <w:spacing w:before="0" w:after="0" w:line="240" w:lineRule="auto"/>
        <w:ind w:left="60" w:firstLine="0"/>
      </w:pPr>
      <w:r w:rsidRPr="00EA075A">
        <w:t>Lasy borealne</w:t>
      </w:r>
    </w:p>
    <w:p w:rsidR="000F0C4A" w:rsidRPr="00EA075A" w:rsidRDefault="000F0C4A" w:rsidP="008A6470">
      <w:pPr>
        <w:pStyle w:val="Teksttreci50"/>
        <w:framePr w:w="2101" w:h="7801" w:wrap="around" w:vAnchor="text" w:hAnchor="page" w:x="1699" w:y="733"/>
        <w:shd w:val="clear" w:color="auto" w:fill="auto"/>
        <w:spacing w:before="0" w:after="0" w:line="240" w:lineRule="auto"/>
        <w:ind w:left="60" w:firstLine="0"/>
      </w:pPr>
    </w:p>
    <w:p w:rsidR="000F0C4A" w:rsidRPr="00EA075A" w:rsidRDefault="000F0C4A" w:rsidP="008A6470">
      <w:pPr>
        <w:pStyle w:val="Teksttreci50"/>
        <w:framePr w:w="2101" w:h="7801" w:wrap="around" w:vAnchor="text" w:hAnchor="page" w:x="1699" w:y="733"/>
        <w:shd w:val="clear" w:color="auto" w:fill="auto"/>
        <w:spacing w:before="0" w:after="0" w:line="284" w:lineRule="exact"/>
        <w:ind w:firstLine="0"/>
      </w:pPr>
      <w:r w:rsidRPr="00EA075A">
        <w:t>Zarośla i zakrzewienia</w:t>
      </w:r>
    </w:p>
    <w:p w:rsidR="000F0C4A" w:rsidRPr="00EA075A" w:rsidRDefault="000F0C4A" w:rsidP="008A6470">
      <w:pPr>
        <w:pStyle w:val="Teksttreci60"/>
        <w:framePr w:w="2101" w:h="7801" w:wrap="around" w:vAnchor="text" w:hAnchor="page" w:x="1699" w:y="733"/>
        <w:shd w:val="clear" w:color="auto" w:fill="auto"/>
        <w:spacing w:before="240" w:line="240" w:lineRule="auto"/>
        <w:rPr>
          <w:sz w:val="16"/>
          <w:szCs w:val="16"/>
        </w:rPr>
      </w:pPr>
      <w:r w:rsidRPr="00EA075A">
        <w:rPr>
          <w:sz w:val="16"/>
          <w:szCs w:val="16"/>
        </w:rPr>
        <w:t>Sawanna</w:t>
      </w:r>
    </w:p>
    <w:p w:rsidR="000F0C4A" w:rsidRPr="00EA075A" w:rsidRDefault="000F0C4A" w:rsidP="008A6470">
      <w:pPr>
        <w:pStyle w:val="Teksttreci60"/>
        <w:framePr w:w="2101" w:h="7801" w:wrap="around" w:vAnchor="text" w:hAnchor="page" w:x="1699" w:y="733"/>
        <w:shd w:val="clear" w:color="auto" w:fill="auto"/>
        <w:spacing w:before="240" w:after="240" w:line="240" w:lineRule="auto"/>
        <w:rPr>
          <w:sz w:val="16"/>
          <w:szCs w:val="16"/>
        </w:rPr>
      </w:pPr>
      <w:r w:rsidRPr="00EA075A">
        <w:rPr>
          <w:sz w:val="16"/>
          <w:szCs w:val="16"/>
        </w:rPr>
        <w:t>Zbiorowiska trawiaste strefy umiarkowanej</w:t>
      </w:r>
    </w:p>
    <w:p w:rsidR="000F0C4A" w:rsidRPr="00EA075A" w:rsidRDefault="000F0C4A" w:rsidP="008A6470">
      <w:pPr>
        <w:pStyle w:val="Teksttreci50"/>
        <w:framePr w:w="2101" w:h="7801" w:wrap="around" w:vAnchor="text" w:hAnchor="page" w:x="1699" w:y="733"/>
        <w:shd w:val="clear" w:color="auto" w:fill="auto"/>
        <w:spacing w:before="0" w:after="0" w:line="160" w:lineRule="exact"/>
        <w:ind w:left="60" w:firstLine="0"/>
      </w:pPr>
      <w:r w:rsidRPr="00EA075A">
        <w:t>Tundra i góry</w:t>
      </w:r>
    </w:p>
    <w:p w:rsidR="000F0C4A" w:rsidRPr="00EA075A" w:rsidRDefault="000F0C4A" w:rsidP="008A6470">
      <w:pPr>
        <w:pStyle w:val="Teksttreci50"/>
        <w:framePr w:w="2101" w:h="7801" w:wrap="around" w:vAnchor="text" w:hAnchor="page" w:x="1699" w:y="733"/>
        <w:shd w:val="clear" w:color="auto" w:fill="auto"/>
        <w:spacing w:before="0" w:after="0" w:line="160" w:lineRule="exact"/>
        <w:ind w:left="60" w:firstLine="0"/>
      </w:pPr>
    </w:p>
    <w:p w:rsidR="000F0C4A" w:rsidRPr="00EA075A" w:rsidRDefault="000F0C4A" w:rsidP="008A6470">
      <w:pPr>
        <w:pStyle w:val="Teksttreci50"/>
        <w:framePr w:w="2101" w:h="7801" w:wrap="around" w:vAnchor="text" w:hAnchor="page" w:x="1699" w:y="733"/>
        <w:shd w:val="clear" w:color="auto" w:fill="auto"/>
        <w:spacing w:before="0" w:after="0" w:line="160" w:lineRule="exact"/>
        <w:ind w:firstLine="0"/>
      </w:pPr>
      <w:r w:rsidRPr="00EA075A">
        <w:t xml:space="preserve">Roślinność pustyń </w:t>
      </w:r>
    </w:p>
    <w:p w:rsidR="000F0C4A" w:rsidRPr="00EA075A" w:rsidRDefault="000F0C4A" w:rsidP="008A6470">
      <w:pPr>
        <w:pStyle w:val="Teksttreci50"/>
        <w:framePr w:w="2101" w:h="7801" w:wrap="around" w:vAnchor="text" w:hAnchor="page" w:x="1699" w:y="733"/>
        <w:shd w:val="clear" w:color="auto" w:fill="auto"/>
        <w:spacing w:before="0" w:after="0" w:line="160" w:lineRule="exact"/>
        <w:ind w:firstLine="0"/>
      </w:pPr>
      <w:r w:rsidRPr="00EA075A">
        <w:t>i półpustyń</w:t>
      </w:r>
    </w:p>
    <w:p w:rsidR="000F0C4A" w:rsidRPr="00EA075A" w:rsidRDefault="000F0C4A" w:rsidP="008A6470">
      <w:pPr>
        <w:pStyle w:val="Teksttreci50"/>
        <w:framePr w:w="2101" w:h="7801" w:wrap="around" w:vAnchor="text" w:hAnchor="page" w:x="1699" w:y="733"/>
        <w:shd w:val="clear" w:color="auto" w:fill="auto"/>
        <w:spacing w:before="0" w:after="0" w:line="160" w:lineRule="exact"/>
        <w:ind w:firstLine="0"/>
      </w:pPr>
    </w:p>
    <w:p w:rsidR="000F0C4A" w:rsidRPr="00EA075A" w:rsidRDefault="000F0C4A" w:rsidP="008A6470">
      <w:pPr>
        <w:pStyle w:val="Teksttreci50"/>
        <w:framePr w:w="2101" w:h="7801" w:wrap="around" w:vAnchor="text" w:hAnchor="page" w:x="1699" w:y="733"/>
        <w:shd w:val="clear" w:color="auto" w:fill="auto"/>
        <w:spacing w:before="0" w:after="0" w:line="240" w:lineRule="auto"/>
        <w:ind w:firstLine="0"/>
      </w:pPr>
      <w:r w:rsidRPr="00EA075A">
        <w:t xml:space="preserve">Ekstremalne pustynie, </w:t>
      </w:r>
    </w:p>
    <w:p w:rsidR="000F0C4A" w:rsidRPr="00EA075A" w:rsidRDefault="000F0C4A" w:rsidP="008A6470">
      <w:pPr>
        <w:pStyle w:val="Teksttreci50"/>
        <w:framePr w:w="2101" w:h="7801" w:wrap="around" w:vAnchor="text" w:hAnchor="page" w:x="1699" w:y="733"/>
        <w:shd w:val="clear" w:color="auto" w:fill="auto"/>
        <w:spacing w:before="0" w:after="0" w:line="160" w:lineRule="exact"/>
        <w:ind w:firstLine="0"/>
      </w:pPr>
      <w:r w:rsidRPr="00EA075A">
        <w:t xml:space="preserve">    skaliste, piaskowe </w:t>
      </w:r>
    </w:p>
    <w:p w:rsidR="000F0C4A" w:rsidRPr="00EA075A" w:rsidRDefault="000F0C4A" w:rsidP="008A6470">
      <w:pPr>
        <w:pStyle w:val="Teksttreci50"/>
        <w:framePr w:w="2101" w:h="7801" w:wrap="around" w:vAnchor="text" w:hAnchor="page" w:x="1699" w:y="733"/>
        <w:shd w:val="clear" w:color="auto" w:fill="auto"/>
        <w:spacing w:before="0" w:after="0" w:line="160" w:lineRule="exact"/>
        <w:ind w:firstLine="0"/>
      </w:pPr>
      <w:r w:rsidRPr="00EA075A">
        <w:t xml:space="preserve">     i lodowe</w:t>
      </w:r>
    </w:p>
    <w:p w:rsidR="000F0C4A" w:rsidRPr="00EA075A" w:rsidRDefault="000F0C4A" w:rsidP="008A6470">
      <w:pPr>
        <w:pStyle w:val="Teksttreci50"/>
        <w:framePr w:w="2101" w:h="7801" w:wrap="around" w:vAnchor="text" w:hAnchor="page" w:x="1699" w:y="733"/>
        <w:shd w:val="clear" w:color="auto" w:fill="auto"/>
        <w:spacing w:before="0" w:after="0" w:line="209" w:lineRule="exact"/>
        <w:ind w:right="20" w:firstLine="0"/>
      </w:pPr>
      <w:r w:rsidRPr="00EA075A">
        <w:t>Tereny uprawne</w:t>
      </w:r>
    </w:p>
    <w:p w:rsidR="000F0C4A" w:rsidRPr="00EA075A" w:rsidRDefault="000F0C4A" w:rsidP="008A6470">
      <w:pPr>
        <w:pStyle w:val="Teksttreci50"/>
        <w:framePr w:w="2101" w:h="7801" w:wrap="around" w:vAnchor="text" w:hAnchor="page" w:x="1699" w:y="733"/>
        <w:shd w:val="clear" w:color="auto" w:fill="auto"/>
        <w:spacing w:before="0" w:after="0" w:line="209" w:lineRule="exact"/>
        <w:ind w:left="420" w:right="20"/>
      </w:pPr>
    </w:p>
    <w:p w:rsidR="000F0C4A" w:rsidRPr="00EA075A" w:rsidRDefault="000F0C4A" w:rsidP="008A6470">
      <w:pPr>
        <w:pStyle w:val="Teksttreci50"/>
        <w:framePr w:w="2101" w:h="7801" w:wrap="around" w:vAnchor="text" w:hAnchor="page" w:x="1699" w:y="733"/>
        <w:shd w:val="clear" w:color="auto" w:fill="auto"/>
        <w:spacing w:before="0" w:after="0" w:line="209" w:lineRule="exact"/>
        <w:ind w:right="20" w:firstLine="0"/>
      </w:pPr>
      <w:r w:rsidRPr="00EA075A">
        <w:t>Tereny podmokłe</w:t>
      </w:r>
    </w:p>
    <w:p w:rsidR="000F0C4A" w:rsidRPr="00EA075A" w:rsidRDefault="000F0C4A" w:rsidP="008A6470">
      <w:pPr>
        <w:pStyle w:val="Teksttreci50"/>
        <w:framePr w:w="2101" w:h="7801" w:wrap="around" w:vAnchor="text" w:hAnchor="page" w:x="1699" w:y="733"/>
        <w:shd w:val="clear" w:color="auto" w:fill="auto"/>
        <w:spacing w:before="0" w:after="0" w:line="209" w:lineRule="exact"/>
        <w:ind w:right="20" w:firstLine="0"/>
      </w:pPr>
    </w:p>
    <w:p w:rsidR="000F0C4A" w:rsidRPr="00EA075A" w:rsidRDefault="000F0C4A" w:rsidP="008A6470">
      <w:pPr>
        <w:pStyle w:val="Teksttreci0"/>
        <w:framePr w:w="2101" w:h="7801" w:wrap="around" w:vAnchor="text" w:hAnchor="page" w:x="1699" w:y="733"/>
        <w:shd w:val="clear" w:color="auto" w:fill="auto"/>
        <w:spacing w:after="0" w:line="281" w:lineRule="exact"/>
        <w:ind w:left="60"/>
        <w:jc w:val="left"/>
        <w:rPr>
          <w:sz w:val="16"/>
          <w:szCs w:val="16"/>
        </w:rPr>
      </w:pPr>
      <w:r w:rsidRPr="00EA075A">
        <w:rPr>
          <w:sz w:val="16"/>
          <w:szCs w:val="16"/>
        </w:rPr>
        <w:t>Jeziora i rzeki</w:t>
      </w:r>
    </w:p>
    <w:p w:rsidR="000F0C4A" w:rsidRPr="00EA075A" w:rsidRDefault="000F0C4A" w:rsidP="008A6470">
      <w:pPr>
        <w:pStyle w:val="Teksttreci50"/>
        <w:framePr w:w="2101" w:h="7801" w:wrap="around" w:vAnchor="text" w:hAnchor="page" w:x="1699" w:y="733"/>
        <w:shd w:val="clear" w:color="auto" w:fill="auto"/>
        <w:spacing w:before="360" w:after="0" w:line="281" w:lineRule="exact"/>
        <w:ind w:firstLine="0"/>
      </w:pPr>
      <w:r w:rsidRPr="00EA075A">
        <w:t>Kontynenty razem</w:t>
      </w:r>
    </w:p>
    <w:p w:rsidR="000F0C4A" w:rsidRPr="00EA075A" w:rsidRDefault="000F0C4A" w:rsidP="008A6470">
      <w:pPr>
        <w:pStyle w:val="Teksttreci50"/>
        <w:framePr w:w="2101" w:h="7801" w:wrap="around" w:vAnchor="text" w:hAnchor="page" w:x="1699" w:y="733"/>
        <w:shd w:val="clear" w:color="auto" w:fill="auto"/>
        <w:spacing w:before="120" w:after="0" w:line="281" w:lineRule="exact"/>
        <w:ind w:left="62" w:firstLine="0"/>
      </w:pPr>
      <w:r w:rsidRPr="00EA075A">
        <w:t>Ocean</w:t>
      </w:r>
    </w:p>
    <w:p w:rsidR="000F0C4A" w:rsidRPr="00EA075A" w:rsidRDefault="000F0C4A" w:rsidP="008A6470">
      <w:pPr>
        <w:pStyle w:val="Teksttreci50"/>
        <w:framePr w:w="2101" w:h="7801" w:wrap="around" w:vAnchor="text" w:hAnchor="page" w:x="1699" w:y="733"/>
        <w:shd w:val="clear" w:color="auto" w:fill="auto"/>
        <w:spacing w:before="0" w:after="0" w:line="281" w:lineRule="exact"/>
        <w:ind w:left="60" w:firstLine="0"/>
      </w:pPr>
      <w:r w:rsidRPr="00EA075A">
        <w:t>Strefy pionowych prądów</w:t>
      </w:r>
    </w:p>
    <w:p w:rsidR="000F0C4A" w:rsidRPr="00EA075A" w:rsidRDefault="000F0C4A" w:rsidP="008A6470">
      <w:pPr>
        <w:pStyle w:val="Teksttreci50"/>
        <w:framePr w:w="2101" w:h="7801" w:wrap="around" w:vAnchor="text" w:hAnchor="page" w:x="1699" w:y="733"/>
        <w:shd w:val="clear" w:color="auto" w:fill="auto"/>
        <w:spacing w:before="0" w:after="0" w:line="205" w:lineRule="exact"/>
        <w:ind w:right="20" w:firstLine="0"/>
        <w:jc w:val="center"/>
      </w:pPr>
      <w:r w:rsidRPr="00EA075A">
        <w:t>wstępujących (upwelling)</w:t>
      </w:r>
    </w:p>
    <w:p w:rsidR="000F0C4A" w:rsidRPr="00EA075A" w:rsidRDefault="000F0C4A" w:rsidP="008A6470">
      <w:pPr>
        <w:pStyle w:val="Teksttreci50"/>
        <w:framePr w:w="2101" w:h="7801" w:wrap="around" w:vAnchor="text" w:hAnchor="page" w:x="1699" w:y="733"/>
        <w:shd w:val="clear" w:color="auto" w:fill="auto"/>
        <w:spacing w:before="0" w:after="0" w:line="205" w:lineRule="exact"/>
        <w:ind w:right="20" w:firstLine="0"/>
        <w:jc w:val="center"/>
      </w:pPr>
    </w:p>
    <w:p w:rsidR="000F0C4A" w:rsidRPr="00EA075A" w:rsidRDefault="000F0C4A" w:rsidP="008A6470">
      <w:pPr>
        <w:pStyle w:val="Teksttreci50"/>
        <w:framePr w:w="2101" w:h="7801" w:wrap="around" w:vAnchor="text" w:hAnchor="page" w:x="1699" w:y="733"/>
        <w:shd w:val="clear" w:color="auto" w:fill="auto"/>
        <w:spacing w:before="0" w:after="0" w:line="160" w:lineRule="exact"/>
        <w:ind w:left="60" w:firstLine="0"/>
      </w:pPr>
      <w:r w:rsidRPr="00EA075A">
        <w:t>Szelf kontynentalny</w:t>
      </w:r>
    </w:p>
    <w:p w:rsidR="000F0C4A" w:rsidRPr="00EA075A" w:rsidRDefault="000F0C4A" w:rsidP="008A6470">
      <w:pPr>
        <w:pStyle w:val="Teksttreci50"/>
        <w:framePr w:w="2101" w:h="7801" w:wrap="around" w:vAnchor="text" w:hAnchor="page" w:x="1699" w:y="733"/>
        <w:shd w:val="clear" w:color="auto" w:fill="auto"/>
        <w:spacing w:before="0" w:after="0" w:line="160" w:lineRule="exact"/>
        <w:ind w:left="60" w:firstLine="0"/>
      </w:pPr>
    </w:p>
    <w:p w:rsidR="000F0C4A" w:rsidRPr="00EA075A" w:rsidRDefault="000F0C4A" w:rsidP="008A6470">
      <w:pPr>
        <w:pStyle w:val="Teksttreci50"/>
        <w:framePr w:w="2101" w:h="7801" w:wrap="around" w:vAnchor="text" w:hAnchor="page" w:x="1699" w:y="733"/>
        <w:shd w:val="clear" w:color="auto" w:fill="auto"/>
        <w:spacing w:before="0" w:after="0" w:line="160" w:lineRule="exact"/>
        <w:ind w:firstLine="0"/>
      </w:pPr>
      <w:r w:rsidRPr="00EA075A">
        <w:t xml:space="preserve">Podwodne łąki glonów </w:t>
      </w:r>
    </w:p>
    <w:p w:rsidR="000F0C4A" w:rsidRPr="00EA075A" w:rsidRDefault="000F0C4A" w:rsidP="008A6470">
      <w:pPr>
        <w:pStyle w:val="Teksttreci50"/>
        <w:framePr w:w="2101" w:h="7801" w:wrap="around" w:vAnchor="text" w:hAnchor="page" w:x="1699" w:y="733"/>
        <w:shd w:val="clear" w:color="auto" w:fill="auto"/>
        <w:spacing w:before="0" w:after="0" w:line="160" w:lineRule="exact"/>
        <w:ind w:firstLine="0"/>
      </w:pPr>
      <w:r w:rsidRPr="00EA075A">
        <w:t>i rafy</w:t>
      </w:r>
    </w:p>
    <w:p w:rsidR="000F0C4A" w:rsidRPr="00EA075A" w:rsidRDefault="000F0C4A" w:rsidP="008A6470">
      <w:pPr>
        <w:pStyle w:val="Teksttreci50"/>
        <w:framePr w:w="2101" w:h="7801" w:wrap="around" w:vAnchor="text" w:hAnchor="page" w:x="1699" w:y="733"/>
        <w:shd w:val="clear" w:color="auto" w:fill="auto"/>
        <w:spacing w:before="0" w:after="0" w:line="160" w:lineRule="exact"/>
        <w:ind w:firstLine="0"/>
      </w:pPr>
    </w:p>
    <w:p w:rsidR="000F0C4A" w:rsidRPr="00EA075A" w:rsidRDefault="000F0C4A" w:rsidP="008A6470">
      <w:pPr>
        <w:pStyle w:val="Teksttreci50"/>
        <w:framePr w:w="2101" w:h="7801" w:wrap="around" w:vAnchor="text" w:hAnchor="page" w:x="1699" w:y="733"/>
        <w:shd w:val="clear" w:color="auto" w:fill="auto"/>
        <w:spacing w:before="0" w:after="0" w:line="277" w:lineRule="exact"/>
        <w:ind w:firstLine="0"/>
      </w:pPr>
      <w:r w:rsidRPr="00EA075A">
        <w:t>Estuaria</w:t>
      </w:r>
    </w:p>
    <w:p w:rsidR="000F0C4A" w:rsidRPr="00EA075A" w:rsidRDefault="000F0C4A" w:rsidP="008A6470">
      <w:pPr>
        <w:pStyle w:val="Teksttreci50"/>
        <w:framePr w:w="2101" w:h="7801" w:wrap="around" w:vAnchor="text" w:hAnchor="page" w:x="1699" w:y="733"/>
        <w:shd w:val="clear" w:color="auto" w:fill="auto"/>
        <w:spacing w:before="0" w:after="0" w:line="277" w:lineRule="exact"/>
        <w:ind w:firstLine="0"/>
      </w:pPr>
    </w:p>
    <w:p w:rsidR="000F0C4A" w:rsidRPr="00EA075A" w:rsidRDefault="000F0C4A" w:rsidP="008A6470">
      <w:pPr>
        <w:pStyle w:val="Teksttreci50"/>
        <w:framePr w:w="2101" w:h="7801" w:wrap="around" w:vAnchor="text" w:hAnchor="page" w:x="1699" w:y="733"/>
        <w:shd w:val="clear" w:color="auto" w:fill="auto"/>
        <w:spacing w:before="0" w:after="0" w:line="277" w:lineRule="exact"/>
        <w:ind w:firstLine="0"/>
      </w:pPr>
      <w:r w:rsidRPr="00EA075A">
        <w:t>Oceany łącznie</w:t>
      </w:r>
    </w:p>
    <w:p w:rsidR="000F0C4A" w:rsidRPr="00EA075A" w:rsidRDefault="000F0C4A" w:rsidP="008A6470">
      <w:pPr>
        <w:pStyle w:val="Teksttreci50"/>
        <w:framePr w:w="2101" w:h="7801" w:wrap="around" w:vAnchor="text" w:hAnchor="page" w:x="1699" w:y="733"/>
        <w:shd w:val="clear" w:color="auto" w:fill="auto"/>
        <w:spacing w:before="0" w:after="0" w:line="277" w:lineRule="exact"/>
        <w:ind w:firstLine="0"/>
      </w:pPr>
      <w:r w:rsidRPr="00EA075A">
        <w:t>Biosfera łącznie</w:t>
      </w:r>
    </w:p>
    <w:tbl>
      <w:tblPr>
        <w:tblW w:w="0" w:type="auto"/>
        <w:jc w:val="center"/>
        <w:tblLayout w:type="fixed"/>
        <w:tblCellMar>
          <w:left w:w="10" w:type="dxa"/>
          <w:right w:w="10" w:type="dxa"/>
        </w:tblCellMar>
        <w:tblLook w:val="04A0"/>
      </w:tblPr>
      <w:tblGrid>
        <w:gridCol w:w="1102"/>
        <w:gridCol w:w="1008"/>
        <w:gridCol w:w="821"/>
        <w:gridCol w:w="1228"/>
        <w:gridCol w:w="1073"/>
        <w:gridCol w:w="792"/>
        <w:gridCol w:w="1127"/>
      </w:tblGrid>
      <w:tr w:rsidR="000F0C4A" w:rsidRPr="00EA075A" w:rsidTr="008A6470">
        <w:trPr>
          <w:trHeight w:val="882"/>
          <w:jc w:val="center"/>
        </w:trPr>
        <w:tc>
          <w:tcPr>
            <w:tcW w:w="1102" w:type="dxa"/>
            <w:vMerge w:val="restart"/>
            <w:tcBorders>
              <w:top w:val="single" w:sz="4" w:space="0" w:color="auto"/>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line="180" w:lineRule="exact"/>
              <w:jc w:val="center"/>
            </w:pPr>
          </w:p>
          <w:p w:rsidR="000F0C4A" w:rsidRPr="00EA075A" w:rsidRDefault="000F0C4A" w:rsidP="000F0C4A">
            <w:pPr>
              <w:pStyle w:val="Teksttreci0"/>
              <w:framePr w:wrap="notBeside" w:vAnchor="text" w:hAnchor="page" w:x="3759" w:y="-1154"/>
              <w:shd w:val="clear" w:color="auto" w:fill="auto"/>
              <w:spacing w:line="180" w:lineRule="exact"/>
              <w:jc w:val="center"/>
            </w:pPr>
            <w:r w:rsidRPr="00EA075A">
              <w:t>Powierzchnia (min km</w:t>
            </w:r>
            <w:r w:rsidRPr="00EA075A">
              <w:rPr>
                <w:vertAlign w:val="superscript"/>
              </w:rPr>
              <w:t>2</w:t>
            </w:r>
            <w:r w:rsidRPr="00EA075A">
              <w:t>)</w:t>
            </w:r>
          </w:p>
        </w:tc>
        <w:tc>
          <w:tcPr>
            <w:tcW w:w="1829" w:type="dxa"/>
            <w:gridSpan w:val="2"/>
            <w:tcBorders>
              <w:top w:val="single" w:sz="4" w:space="0" w:color="auto"/>
              <w:left w:val="single" w:sz="4" w:space="0" w:color="auto"/>
              <w:bottom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line="180" w:lineRule="exact"/>
              <w:ind w:left="40"/>
              <w:jc w:val="center"/>
            </w:pPr>
          </w:p>
          <w:p w:rsidR="000F0C4A" w:rsidRPr="00EA075A" w:rsidRDefault="000F0C4A" w:rsidP="000F0C4A">
            <w:pPr>
              <w:pStyle w:val="Teksttreci0"/>
              <w:framePr w:wrap="notBeside" w:vAnchor="text" w:hAnchor="page" w:x="3759" w:y="-1154"/>
              <w:shd w:val="clear" w:color="auto" w:fill="auto"/>
              <w:spacing w:line="180" w:lineRule="exact"/>
              <w:ind w:left="40"/>
              <w:jc w:val="center"/>
            </w:pPr>
            <w:r w:rsidRPr="00EA075A">
              <w:t>Wielkość produkcji pierwotnej netto na jednostkę pow. na rok (g/m</w:t>
            </w:r>
            <w:r w:rsidRPr="00EA075A">
              <w:rPr>
                <w:vertAlign w:val="superscript"/>
              </w:rPr>
              <w:t>2</w:t>
            </w:r>
            <w:r w:rsidRPr="00EA075A">
              <w:t>)</w:t>
            </w:r>
          </w:p>
        </w:tc>
        <w:tc>
          <w:tcPr>
            <w:tcW w:w="1228" w:type="dxa"/>
            <w:vMerge w:val="restart"/>
            <w:tcBorders>
              <w:top w:val="single" w:sz="4" w:space="0" w:color="auto"/>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line="180" w:lineRule="exact"/>
              <w:ind w:left="160"/>
              <w:jc w:val="center"/>
            </w:pPr>
          </w:p>
          <w:p w:rsidR="000F0C4A" w:rsidRPr="00EA075A" w:rsidRDefault="000F0C4A" w:rsidP="000F0C4A">
            <w:pPr>
              <w:pStyle w:val="Teksttreci0"/>
              <w:framePr w:wrap="notBeside" w:vAnchor="text" w:hAnchor="page" w:x="3759" w:y="-1154"/>
              <w:shd w:val="clear" w:color="auto" w:fill="auto"/>
              <w:spacing w:line="180" w:lineRule="exact"/>
              <w:ind w:left="160"/>
              <w:jc w:val="center"/>
            </w:pPr>
            <w:r w:rsidRPr="00EA075A">
              <w:t>Globalna pierwotna produkcja ■ netto (miliardy t/rok)</w:t>
            </w:r>
          </w:p>
        </w:tc>
        <w:tc>
          <w:tcPr>
            <w:tcW w:w="1865" w:type="dxa"/>
            <w:gridSpan w:val="2"/>
            <w:tcBorders>
              <w:top w:val="single" w:sz="4" w:space="0" w:color="auto"/>
              <w:left w:val="single" w:sz="4" w:space="0" w:color="auto"/>
              <w:bottom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line="184" w:lineRule="exact"/>
              <w:ind w:right="340"/>
              <w:jc w:val="center"/>
            </w:pPr>
          </w:p>
          <w:p w:rsidR="000F0C4A" w:rsidRPr="00EA075A" w:rsidRDefault="000F0C4A" w:rsidP="000F0C4A">
            <w:pPr>
              <w:pStyle w:val="Teksttreci0"/>
              <w:framePr w:wrap="notBeside" w:vAnchor="text" w:hAnchor="page" w:x="3759" w:y="-1154"/>
              <w:shd w:val="clear" w:color="auto" w:fill="auto"/>
              <w:spacing w:line="184" w:lineRule="exact"/>
              <w:ind w:right="340"/>
              <w:jc w:val="center"/>
            </w:pPr>
            <w:r w:rsidRPr="00EA075A">
              <w:t>Biomasa lub stan biomasy (kg/m</w:t>
            </w:r>
            <w:r w:rsidRPr="00EA075A">
              <w:rPr>
                <w:vertAlign w:val="superscript"/>
              </w:rPr>
              <w:t>2</w:t>
            </w:r>
            <w:r w:rsidRPr="00EA075A">
              <w:t>)</w:t>
            </w:r>
          </w:p>
        </w:tc>
        <w:tc>
          <w:tcPr>
            <w:tcW w:w="1127" w:type="dxa"/>
            <w:vMerge w:val="restart"/>
            <w:tcBorders>
              <w:top w:val="single" w:sz="4" w:space="0" w:color="auto"/>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line="180" w:lineRule="exact"/>
              <w:jc w:val="center"/>
            </w:pPr>
          </w:p>
          <w:p w:rsidR="000F0C4A" w:rsidRPr="00EA075A" w:rsidRDefault="000F0C4A" w:rsidP="000F0C4A">
            <w:pPr>
              <w:pStyle w:val="Teksttreci0"/>
              <w:framePr w:wrap="notBeside" w:vAnchor="text" w:hAnchor="page" w:x="3759" w:y="-1154"/>
              <w:shd w:val="clear" w:color="auto" w:fill="auto"/>
              <w:spacing w:line="180" w:lineRule="exact"/>
              <w:jc w:val="center"/>
            </w:pPr>
            <w:r w:rsidRPr="00EA075A">
              <w:t>Globalna biomasa (miliardy ton)</w:t>
            </w:r>
          </w:p>
        </w:tc>
      </w:tr>
      <w:tr w:rsidR="000F0C4A" w:rsidRPr="00EA075A" w:rsidTr="008A6470">
        <w:trPr>
          <w:trHeight w:val="421"/>
          <w:jc w:val="center"/>
        </w:trPr>
        <w:tc>
          <w:tcPr>
            <w:tcW w:w="1102" w:type="dxa"/>
            <w:vMerge/>
            <w:tcBorders>
              <w:left w:val="single" w:sz="4" w:space="0" w:color="auto"/>
              <w:bottom w:val="single" w:sz="4" w:space="0" w:color="auto"/>
              <w:right w:val="single" w:sz="4" w:space="0" w:color="auto"/>
            </w:tcBorders>
            <w:shd w:val="clear" w:color="auto" w:fill="FFFFFF"/>
          </w:tcPr>
          <w:p w:rsidR="000F0C4A" w:rsidRPr="00EA075A" w:rsidRDefault="000F0C4A" w:rsidP="000F0C4A">
            <w:pPr>
              <w:framePr w:wrap="notBeside" w:vAnchor="text" w:hAnchor="page" w:x="3759" w:y="-1154"/>
              <w:jc w:val="center"/>
            </w:pPr>
          </w:p>
        </w:tc>
        <w:tc>
          <w:tcPr>
            <w:tcW w:w="1008" w:type="dxa"/>
            <w:tcBorders>
              <w:top w:val="single" w:sz="4" w:space="0" w:color="auto"/>
              <w:left w:val="single" w:sz="4" w:space="0" w:color="auto"/>
              <w:bottom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line="240" w:lineRule="auto"/>
              <w:ind w:left="300"/>
              <w:jc w:val="center"/>
            </w:pPr>
            <w:r w:rsidRPr="00EA075A">
              <w:t>zakres</w:t>
            </w:r>
          </w:p>
        </w:tc>
        <w:tc>
          <w:tcPr>
            <w:tcW w:w="821" w:type="dxa"/>
            <w:tcBorders>
              <w:top w:val="single" w:sz="4" w:space="0" w:color="auto"/>
              <w:bottom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line="240" w:lineRule="auto"/>
              <w:ind w:left="220"/>
              <w:jc w:val="center"/>
            </w:pPr>
            <w:r w:rsidRPr="00EA075A">
              <w:t>średnia</w:t>
            </w:r>
          </w:p>
        </w:tc>
        <w:tc>
          <w:tcPr>
            <w:tcW w:w="1228" w:type="dxa"/>
            <w:vMerge/>
            <w:tcBorders>
              <w:left w:val="single" w:sz="4" w:space="0" w:color="auto"/>
              <w:bottom w:val="single" w:sz="4" w:space="0" w:color="auto"/>
              <w:right w:val="single" w:sz="4" w:space="0" w:color="auto"/>
            </w:tcBorders>
            <w:shd w:val="clear" w:color="auto" w:fill="FFFFFF"/>
          </w:tcPr>
          <w:p w:rsidR="000F0C4A" w:rsidRPr="00EA075A" w:rsidRDefault="000F0C4A" w:rsidP="000F0C4A">
            <w:pPr>
              <w:framePr w:wrap="notBeside" w:vAnchor="text" w:hAnchor="page" w:x="3759" w:y="-1154"/>
              <w:jc w:val="center"/>
            </w:pPr>
          </w:p>
        </w:tc>
        <w:tc>
          <w:tcPr>
            <w:tcW w:w="1073" w:type="dxa"/>
            <w:tcBorders>
              <w:top w:val="single" w:sz="4" w:space="0" w:color="auto"/>
              <w:left w:val="single" w:sz="4" w:space="0" w:color="auto"/>
              <w:bottom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line="240" w:lineRule="auto"/>
              <w:ind w:left="420"/>
              <w:jc w:val="center"/>
            </w:pPr>
            <w:r w:rsidRPr="00EA075A">
              <w:t>zakres</w:t>
            </w:r>
          </w:p>
        </w:tc>
        <w:tc>
          <w:tcPr>
            <w:tcW w:w="792" w:type="dxa"/>
            <w:tcBorders>
              <w:top w:val="single" w:sz="4" w:space="0" w:color="auto"/>
              <w:bottom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line="240" w:lineRule="auto"/>
              <w:ind w:left="160"/>
              <w:jc w:val="center"/>
            </w:pPr>
            <w:r w:rsidRPr="00EA075A">
              <w:t>średnia</w:t>
            </w:r>
          </w:p>
        </w:tc>
        <w:tc>
          <w:tcPr>
            <w:tcW w:w="1127" w:type="dxa"/>
            <w:vMerge/>
            <w:tcBorders>
              <w:left w:val="single" w:sz="4" w:space="0" w:color="auto"/>
              <w:bottom w:val="single" w:sz="4" w:space="0" w:color="auto"/>
            </w:tcBorders>
            <w:shd w:val="clear" w:color="auto" w:fill="FFFFFF"/>
          </w:tcPr>
          <w:p w:rsidR="000F0C4A" w:rsidRPr="00EA075A" w:rsidRDefault="000F0C4A" w:rsidP="000F0C4A">
            <w:pPr>
              <w:framePr w:wrap="notBeside" w:vAnchor="text" w:hAnchor="page" w:x="3759" w:y="-1154"/>
              <w:jc w:val="center"/>
            </w:pPr>
          </w:p>
        </w:tc>
      </w:tr>
      <w:tr w:rsidR="000F0C4A" w:rsidRPr="00EA075A" w:rsidTr="008A6470">
        <w:trPr>
          <w:trHeight w:val="356"/>
          <w:jc w:val="center"/>
        </w:trPr>
        <w:tc>
          <w:tcPr>
            <w:tcW w:w="1102" w:type="dxa"/>
            <w:tcBorders>
              <w:top w:val="single" w:sz="4" w:space="0" w:color="auto"/>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17,0</w:t>
            </w:r>
          </w:p>
        </w:tc>
        <w:tc>
          <w:tcPr>
            <w:tcW w:w="1008" w:type="dxa"/>
            <w:tcBorders>
              <w:top w:val="single" w:sz="4" w:space="0" w:color="auto"/>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1000-3500</w:t>
            </w:r>
          </w:p>
        </w:tc>
        <w:tc>
          <w:tcPr>
            <w:tcW w:w="821" w:type="dxa"/>
            <w:tcBorders>
              <w:top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2200</w:t>
            </w:r>
          </w:p>
        </w:tc>
        <w:tc>
          <w:tcPr>
            <w:tcW w:w="1228" w:type="dxa"/>
            <w:tcBorders>
              <w:top w:val="single" w:sz="4" w:space="0" w:color="auto"/>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37,4</w:t>
            </w:r>
          </w:p>
        </w:tc>
        <w:tc>
          <w:tcPr>
            <w:tcW w:w="1073" w:type="dxa"/>
            <w:tcBorders>
              <w:top w:val="single" w:sz="4" w:space="0" w:color="auto"/>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6-80</w:t>
            </w:r>
          </w:p>
        </w:tc>
        <w:tc>
          <w:tcPr>
            <w:tcW w:w="792" w:type="dxa"/>
            <w:tcBorders>
              <w:top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45</w:t>
            </w:r>
          </w:p>
        </w:tc>
        <w:tc>
          <w:tcPr>
            <w:tcW w:w="1127" w:type="dxa"/>
            <w:tcBorders>
              <w:top w:val="single" w:sz="4" w:space="0" w:color="auto"/>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765</w:t>
            </w:r>
          </w:p>
        </w:tc>
      </w:tr>
      <w:tr w:rsidR="000F0C4A" w:rsidRPr="00EA075A" w:rsidTr="008A6470">
        <w:trPr>
          <w:trHeight w:val="439"/>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7,5</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1000-2500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1600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12,0</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6-60</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35</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260</w:t>
            </w:r>
          </w:p>
        </w:tc>
      </w:tr>
      <w:tr w:rsidR="000F0C4A" w:rsidRPr="00EA075A" w:rsidTr="008A6470">
        <w:trPr>
          <w:trHeight w:val="497"/>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5,0</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600-2500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1300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6,5</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6-200</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35</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175</w:t>
            </w:r>
          </w:p>
        </w:tc>
      </w:tr>
      <w:tr w:rsidR="000F0C4A" w:rsidRPr="00EA075A" w:rsidTr="008A6470">
        <w:trPr>
          <w:trHeight w:val="436"/>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7,0</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600-2500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1200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8,4</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6-60</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30</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210</w:t>
            </w:r>
          </w:p>
        </w:tc>
      </w:tr>
      <w:tr w:rsidR="000F0C4A" w:rsidRPr="00EA075A" w:rsidTr="008A6470">
        <w:trPr>
          <w:trHeight w:val="335"/>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12,0</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400-2000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800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9,6</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6-40</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20</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240</w:t>
            </w:r>
          </w:p>
        </w:tc>
      </w:tr>
      <w:tr w:rsidR="000F0C4A" w:rsidRPr="00EA075A" w:rsidTr="008A6470">
        <w:trPr>
          <w:trHeight w:val="284"/>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8,5</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250-1200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700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6,0</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2-20</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6</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50</w:t>
            </w:r>
          </w:p>
        </w:tc>
      </w:tr>
      <w:tr w:rsidR="000F0C4A" w:rsidRPr="00EA075A" w:rsidTr="008A6470">
        <w:trPr>
          <w:trHeight w:val="335"/>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15,0</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200-2000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900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13,5</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0,2-15</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4</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60</w:t>
            </w:r>
          </w:p>
        </w:tc>
      </w:tr>
      <w:tr w:rsidR="000F0C4A" w:rsidRPr="00EA075A" w:rsidTr="008A6470">
        <w:trPr>
          <w:trHeight w:val="389"/>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9,0</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200-1500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60090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5,4</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0,2-5</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1,6</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14</w:t>
            </w:r>
          </w:p>
        </w:tc>
      </w:tr>
      <w:tr w:rsidR="000F0C4A" w:rsidRPr="00EA075A" w:rsidTr="008A6470">
        <w:trPr>
          <w:trHeight w:val="392"/>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8,0</w:t>
            </w:r>
          </w:p>
        </w:tc>
        <w:tc>
          <w:tcPr>
            <w:tcW w:w="1008" w:type="dxa"/>
            <w:tcBorders>
              <w:left w:val="single" w:sz="4" w:space="0" w:color="auto"/>
            </w:tcBorders>
            <w:shd w:val="clear" w:color="auto" w:fill="FFFFFF"/>
          </w:tcPr>
          <w:p w:rsidR="000F0C4A" w:rsidRPr="00EA075A" w:rsidRDefault="000F0C4A" w:rsidP="000F0C4A">
            <w:pPr>
              <w:pStyle w:val="Teksttreci40"/>
              <w:framePr w:wrap="notBeside" w:vAnchor="text" w:hAnchor="page" w:x="3759" w:y="-1154"/>
              <w:shd w:val="clear" w:color="auto" w:fill="auto"/>
              <w:spacing w:line="240" w:lineRule="auto"/>
              <w:ind w:left="300"/>
              <w:jc w:val="center"/>
            </w:pPr>
            <w:r w:rsidRPr="00EA075A">
              <w:t>10-400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140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1,1</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0,1-3</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0,6</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5</w:t>
            </w:r>
          </w:p>
        </w:tc>
      </w:tr>
      <w:tr w:rsidR="000F0C4A" w:rsidRPr="00EA075A" w:rsidTr="008A6470">
        <w:trPr>
          <w:trHeight w:val="493"/>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18,0</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300"/>
              <w:jc w:val="center"/>
            </w:pPr>
            <w:r w:rsidRPr="00EA075A">
              <w:t>10-250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00"/>
              <w:jc w:val="center"/>
            </w:pPr>
            <w:r w:rsidRPr="00EA075A">
              <w:t>90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1,6</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0,1-4</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0,7</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13</w:t>
            </w:r>
          </w:p>
        </w:tc>
      </w:tr>
      <w:tr w:rsidR="000F0C4A" w:rsidRPr="00EA075A" w:rsidTr="008A6470">
        <w:trPr>
          <w:trHeight w:val="544"/>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24,0</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300"/>
              <w:jc w:val="center"/>
            </w:pPr>
            <w:r w:rsidRPr="00EA075A">
              <w:t>0-10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00"/>
              <w:jc w:val="center"/>
            </w:pPr>
            <w:r w:rsidRPr="00EA075A">
              <w:t>3</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0,07</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0-0,2</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0,02</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0,5</w:t>
            </w:r>
          </w:p>
        </w:tc>
      </w:tr>
      <w:tr w:rsidR="000F0C4A" w:rsidRPr="00EA075A" w:rsidTr="008A6470">
        <w:trPr>
          <w:trHeight w:val="389"/>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14,0</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100-3500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650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9,1</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0,4-12</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1</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14</w:t>
            </w:r>
          </w:p>
        </w:tc>
      </w:tr>
      <w:tr w:rsidR="000F0C4A" w:rsidRPr="00EA075A" w:rsidTr="008A6470">
        <w:trPr>
          <w:trHeight w:val="281"/>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2,0</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800-3500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2000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4,0</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3-50</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15</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1130</w:t>
            </w:r>
          </w:p>
        </w:tc>
      </w:tr>
      <w:tr w:rsidR="000F0C4A" w:rsidRPr="00EA075A" w:rsidTr="008A6470">
        <w:trPr>
          <w:trHeight w:val="788"/>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2,0</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100-1500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250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0,5</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0-0,1</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0,02</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0,05</w:t>
            </w:r>
          </w:p>
        </w:tc>
      </w:tr>
      <w:tr w:rsidR="000F0C4A" w:rsidRPr="00EA075A" w:rsidTr="008A6470">
        <w:trPr>
          <w:trHeight w:val="284"/>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149</w:t>
            </w:r>
          </w:p>
        </w:tc>
        <w:tc>
          <w:tcPr>
            <w:tcW w:w="1008" w:type="dxa"/>
            <w:tcBorders>
              <w:left w:val="single" w:sz="4" w:space="0" w:color="auto"/>
            </w:tcBorders>
            <w:shd w:val="clear" w:color="auto" w:fill="FFFFFF"/>
          </w:tcPr>
          <w:p w:rsidR="000F0C4A" w:rsidRPr="00EA075A" w:rsidRDefault="000F0C4A" w:rsidP="000F0C4A">
            <w:pPr>
              <w:framePr w:wrap="notBeside" w:vAnchor="text" w:hAnchor="page" w:x="3759" w:y="-1154"/>
              <w:spacing w:after="0"/>
              <w:jc w:val="center"/>
              <w:rPr>
                <w:sz w:val="10"/>
                <w:szCs w:val="10"/>
              </w:rPr>
            </w:pP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1773</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115</w:t>
            </w:r>
          </w:p>
        </w:tc>
        <w:tc>
          <w:tcPr>
            <w:tcW w:w="1073" w:type="dxa"/>
            <w:tcBorders>
              <w:left w:val="single" w:sz="4" w:space="0" w:color="auto"/>
            </w:tcBorders>
            <w:shd w:val="clear" w:color="auto" w:fill="FFFFFF"/>
          </w:tcPr>
          <w:p w:rsidR="000F0C4A" w:rsidRPr="00EA075A" w:rsidRDefault="000F0C4A" w:rsidP="000F0C4A">
            <w:pPr>
              <w:framePr w:wrap="notBeside" w:vAnchor="text" w:hAnchor="page" w:x="3759" w:y="-1154"/>
              <w:spacing w:after="0"/>
              <w:jc w:val="center"/>
              <w:rPr>
                <w:sz w:val="10"/>
                <w:szCs w:val="10"/>
              </w:rPr>
            </w:pP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12,3</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1837</w:t>
            </w:r>
          </w:p>
        </w:tc>
      </w:tr>
      <w:tr w:rsidR="000F0C4A" w:rsidRPr="00EA075A" w:rsidTr="008A6470">
        <w:trPr>
          <w:trHeight w:val="331"/>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332,0</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300"/>
              <w:jc w:val="center"/>
            </w:pPr>
            <w:r w:rsidRPr="00EA075A">
              <w:t>2-400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 125</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41,5</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20"/>
              <w:jc w:val="center"/>
            </w:pPr>
            <w:r w:rsidRPr="00EA075A">
              <w:t>0-0.005</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60"/>
              <w:jc w:val="center"/>
            </w:pPr>
            <w:r w:rsidRPr="00EA075A">
              <w:t>0,003</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1,0</w:t>
            </w:r>
          </w:p>
        </w:tc>
      </w:tr>
      <w:tr w:rsidR="000F0C4A" w:rsidRPr="00EA075A" w:rsidTr="008A6470">
        <w:trPr>
          <w:trHeight w:val="392"/>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0,4</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400-1000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500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0,2</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00"/>
              <w:jc w:val="center"/>
            </w:pPr>
            <w:r w:rsidRPr="00EA075A">
              <w:t>0,005-0,1</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0,02</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0,008</w:t>
            </w:r>
          </w:p>
        </w:tc>
      </w:tr>
      <w:tr w:rsidR="000F0C4A" w:rsidRPr="00EA075A" w:rsidTr="008A6470">
        <w:trPr>
          <w:trHeight w:val="385"/>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26,6</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200-600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360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9,6</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00"/>
              <w:jc w:val="center"/>
            </w:pPr>
            <w:r w:rsidRPr="00EA075A">
              <w:t>0,001-0,04</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0,01</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0,27</w:t>
            </w:r>
          </w:p>
        </w:tc>
      </w:tr>
      <w:tr w:rsidR="000F0C4A" w:rsidRPr="00EA075A" w:rsidTr="008A6470">
        <w:trPr>
          <w:trHeight w:val="389"/>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0,6</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500-4000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2500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1,6</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00"/>
              <w:jc w:val="center"/>
            </w:pPr>
            <w:r w:rsidRPr="00EA075A">
              <w:t>0,04-40</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2</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1,2</w:t>
            </w:r>
          </w:p>
        </w:tc>
      </w:tr>
      <w:tr w:rsidR="000F0C4A" w:rsidRPr="00EA075A" w:rsidTr="008A6470">
        <w:trPr>
          <w:trHeight w:val="331"/>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1.4</w:t>
            </w:r>
          </w:p>
        </w:tc>
        <w:tc>
          <w:tcPr>
            <w:tcW w:w="1008"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120"/>
              <w:jc w:val="center"/>
            </w:pPr>
            <w:r w:rsidRPr="00EA075A">
              <w:t>200-3500</w:t>
            </w: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1500</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2,1</w:t>
            </w:r>
          </w:p>
        </w:tc>
        <w:tc>
          <w:tcPr>
            <w:tcW w:w="1073"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60"/>
              <w:jc w:val="center"/>
            </w:pPr>
            <w:r w:rsidRPr="00EA075A">
              <w:t>0,01-6</w:t>
            </w: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1</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1,4</w:t>
            </w:r>
          </w:p>
        </w:tc>
      </w:tr>
      <w:tr w:rsidR="000F0C4A" w:rsidRPr="00EA075A" w:rsidTr="008A6470">
        <w:trPr>
          <w:trHeight w:val="281"/>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361</w:t>
            </w:r>
          </w:p>
        </w:tc>
        <w:tc>
          <w:tcPr>
            <w:tcW w:w="1008" w:type="dxa"/>
            <w:tcBorders>
              <w:left w:val="single" w:sz="4" w:space="0" w:color="auto"/>
            </w:tcBorders>
            <w:shd w:val="clear" w:color="auto" w:fill="FFFFFF"/>
          </w:tcPr>
          <w:p w:rsidR="000F0C4A" w:rsidRPr="00EA075A" w:rsidRDefault="000F0C4A" w:rsidP="000F0C4A">
            <w:pPr>
              <w:framePr w:wrap="notBeside" w:vAnchor="text" w:hAnchor="page" w:x="3759" w:y="-1154"/>
              <w:spacing w:after="0"/>
              <w:jc w:val="center"/>
              <w:rPr>
                <w:sz w:val="10"/>
                <w:szCs w:val="10"/>
              </w:rPr>
            </w:pP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152</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55,0</w:t>
            </w:r>
          </w:p>
        </w:tc>
        <w:tc>
          <w:tcPr>
            <w:tcW w:w="1073" w:type="dxa"/>
            <w:tcBorders>
              <w:left w:val="single" w:sz="4" w:space="0" w:color="auto"/>
            </w:tcBorders>
            <w:shd w:val="clear" w:color="auto" w:fill="FFFFFF"/>
          </w:tcPr>
          <w:p w:rsidR="000F0C4A" w:rsidRPr="00EA075A" w:rsidRDefault="000F0C4A" w:rsidP="000F0C4A">
            <w:pPr>
              <w:framePr w:wrap="notBeside" w:vAnchor="text" w:hAnchor="page" w:x="3759" w:y="-1154"/>
              <w:spacing w:after="0"/>
              <w:jc w:val="center"/>
              <w:rPr>
                <w:sz w:val="10"/>
                <w:szCs w:val="10"/>
              </w:rPr>
            </w:pP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0,01</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560"/>
              <w:jc w:val="center"/>
            </w:pPr>
            <w:r w:rsidRPr="00EA075A">
              <w:t>3,9</w:t>
            </w:r>
          </w:p>
        </w:tc>
      </w:tr>
      <w:tr w:rsidR="000F0C4A" w:rsidRPr="00EA075A" w:rsidTr="008A6470">
        <w:trPr>
          <w:trHeight w:val="245"/>
          <w:jc w:val="center"/>
        </w:trPr>
        <w:tc>
          <w:tcPr>
            <w:tcW w:w="1102"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440"/>
              <w:jc w:val="center"/>
            </w:pPr>
            <w:r w:rsidRPr="00EA075A">
              <w:t>510</w:t>
            </w:r>
          </w:p>
        </w:tc>
        <w:tc>
          <w:tcPr>
            <w:tcW w:w="1008" w:type="dxa"/>
            <w:tcBorders>
              <w:left w:val="single" w:sz="4" w:space="0" w:color="auto"/>
            </w:tcBorders>
            <w:shd w:val="clear" w:color="auto" w:fill="FFFFFF"/>
          </w:tcPr>
          <w:p w:rsidR="000F0C4A" w:rsidRPr="00EA075A" w:rsidRDefault="000F0C4A" w:rsidP="000F0C4A">
            <w:pPr>
              <w:framePr w:wrap="notBeside" w:vAnchor="text" w:hAnchor="page" w:x="3759" w:y="-1154"/>
              <w:spacing w:after="0"/>
              <w:jc w:val="center"/>
              <w:rPr>
                <w:sz w:val="10"/>
                <w:szCs w:val="10"/>
              </w:rPr>
            </w:pPr>
          </w:p>
        </w:tc>
        <w:tc>
          <w:tcPr>
            <w:tcW w:w="821"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20"/>
              <w:jc w:val="center"/>
            </w:pPr>
            <w:r w:rsidRPr="00EA075A">
              <w:t>333</w:t>
            </w:r>
          </w:p>
        </w:tc>
        <w:tc>
          <w:tcPr>
            <w:tcW w:w="1228" w:type="dxa"/>
            <w:tcBorders>
              <w:left w:val="single" w:sz="4" w:space="0" w:color="auto"/>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600"/>
              <w:jc w:val="center"/>
            </w:pPr>
            <w:r w:rsidRPr="00EA075A">
              <w:t>170</w:t>
            </w:r>
          </w:p>
        </w:tc>
        <w:tc>
          <w:tcPr>
            <w:tcW w:w="1073" w:type="dxa"/>
            <w:tcBorders>
              <w:left w:val="single" w:sz="4" w:space="0" w:color="auto"/>
            </w:tcBorders>
            <w:shd w:val="clear" w:color="auto" w:fill="FFFFFF"/>
          </w:tcPr>
          <w:p w:rsidR="000F0C4A" w:rsidRPr="00EA075A" w:rsidRDefault="000F0C4A" w:rsidP="000F0C4A">
            <w:pPr>
              <w:framePr w:wrap="notBeside" w:vAnchor="text" w:hAnchor="page" w:x="3759" w:y="-1154"/>
              <w:spacing w:after="0"/>
              <w:jc w:val="center"/>
              <w:rPr>
                <w:sz w:val="10"/>
                <w:szCs w:val="10"/>
              </w:rPr>
            </w:pPr>
          </w:p>
        </w:tc>
        <w:tc>
          <w:tcPr>
            <w:tcW w:w="792" w:type="dxa"/>
            <w:tcBorders>
              <w:righ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ind w:left="280"/>
              <w:jc w:val="center"/>
            </w:pPr>
            <w:r w:rsidRPr="00EA075A">
              <w:t>3,6</w:t>
            </w:r>
          </w:p>
        </w:tc>
        <w:tc>
          <w:tcPr>
            <w:tcW w:w="1127" w:type="dxa"/>
            <w:tcBorders>
              <w:left w:val="single" w:sz="4" w:space="0" w:color="auto"/>
            </w:tcBorders>
            <w:shd w:val="clear" w:color="auto" w:fill="FFFFFF"/>
          </w:tcPr>
          <w:p w:rsidR="000F0C4A" w:rsidRPr="00EA075A" w:rsidRDefault="000F0C4A" w:rsidP="000F0C4A">
            <w:pPr>
              <w:pStyle w:val="Teksttreci0"/>
              <w:framePr w:wrap="notBeside" w:vAnchor="text" w:hAnchor="page" w:x="3759" w:y="-1154"/>
              <w:shd w:val="clear" w:color="auto" w:fill="auto"/>
              <w:spacing w:after="0" w:line="240" w:lineRule="auto"/>
              <w:jc w:val="center"/>
            </w:pPr>
            <w:r w:rsidRPr="00EA075A">
              <w:t>1841</w:t>
            </w:r>
          </w:p>
        </w:tc>
      </w:tr>
    </w:tbl>
    <w:p w:rsidR="00DA6010" w:rsidRPr="00DA6010" w:rsidRDefault="008B2E13" w:rsidP="00DA6010">
      <w:pPr>
        <w:pStyle w:val="Teksttreci20"/>
        <w:framePr w:w="8340" w:h="947" w:wrap="around" w:vAnchor="text" w:hAnchor="page" w:x="2171" w:y="12167"/>
        <w:shd w:val="clear" w:color="auto" w:fill="auto"/>
        <w:spacing w:line="180" w:lineRule="exact"/>
        <w:jc w:val="left"/>
        <w:rPr>
          <w:rFonts w:ascii="Times New Roman" w:hAnsi="Times New Roman" w:cs="Times New Roman"/>
          <w:sz w:val="24"/>
          <w:szCs w:val="24"/>
        </w:rPr>
      </w:pPr>
      <w:r>
        <w:rPr>
          <w:rFonts w:ascii="Times New Roman" w:hAnsi="Times New Roman" w:cs="Times New Roman"/>
          <w:sz w:val="24"/>
          <w:szCs w:val="24"/>
        </w:rPr>
        <w:t>Tabela</w:t>
      </w:r>
      <w:r w:rsidR="00DA6010" w:rsidRPr="00DA6010">
        <w:rPr>
          <w:rFonts w:ascii="Times New Roman" w:hAnsi="Times New Roman" w:cs="Times New Roman"/>
          <w:sz w:val="24"/>
          <w:szCs w:val="24"/>
        </w:rPr>
        <w:t>1. Produkcja pierwotna netto i biomasa roślin na Ziem</w:t>
      </w:r>
    </w:p>
    <w:p w:rsidR="00DA6010" w:rsidRPr="00EA075A" w:rsidRDefault="00DA6010" w:rsidP="00DA6010">
      <w:pPr>
        <w:pStyle w:val="Teksttreci20"/>
        <w:framePr w:w="8340" w:h="947" w:wrap="around" w:vAnchor="text" w:hAnchor="page" w:x="2171" w:y="12167"/>
        <w:shd w:val="clear" w:color="auto" w:fill="auto"/>
        <w:spacing w:before="240" w:line="180" w:lineRule="exact"/>
        <w:jc w:val="left"/>
        <w:rPr>
          <w:rFonts w:ascii="Times New Roman" w:hAnsi="Times New Roman" w:cs="Times New Roman"/>
          <w:sz w:val="24"/>
          <w:szCs w:val="24"/>
        </w:rPr>
      </w:pPr>
    </w:p>
    <w:p w:rsidR="00DA6010" w:rsidRPr="00EA075A" w:rsidRDefault="00DA6010" w:rsidP="00DA6010">
      <w:pPr>
        <w:pStyle w:val="Teksttreci70"/>
        <w:framePr w:w="8340" w:h="947" w:wrap="around" w:vAnchor="text" w:hAnchor="page" w:x="2171" w:y="12167"/>
        <w:shd w:val="clear" w:color="auto" w:fill="auto"/>
        <w:ind w:right="240"/>
        <w:rPr>
          <w:sz w:val="24"/>
          <w:szCs w:val="24"/>
        </w:rPr>
      </w:pPr>
      <w:r w:rsidRPr="00EA075A">
        <w:rPr>
          <w:sz w:val="24"/>
          <w:szCs w:val="24"/>
        </w:rPr>
        <w:t>Uwaga. Jednostkami są kilometry kwadratowe, gramy suchej masy lub kilogramy na metr kwadratowy i tony suchej masy materii organicznej.</w:t>
      </w:r>
    </w:p>
    <w:p w:rsidR="00DA6010" w:rsidRPr="00DA6010" w:rsidRDefault="00DA6010" w:rsidP="00DA6010">
      <w:pPr>
        <w:pStyle w:val="Teksttreci70"/>
        <w:framePr w:w="8340" w:h="947" w:wrap="around" w:vAnchor="text" w:hAnchor="page" w:x="2171" w:y="12167"/>
        <w:shd w:val="clear" w:color="auto" w:fill="auto"/>
        <w:ind w:right="240"/>
        <w:rPr>
          <w:sz w:val="24"/>
          <w:szCs w:val="24"/>
          <w:lang w:val="en-US"/>
        </w:rPr>
      </w:pPr>
      <w:r w:rsidRPr="00EA075A">
        <w:rPr>
          <w:sz w:val="24"/>
          <w:szCs w:val="24"/>
          <w:lang w:val="en-US"/>
        </w:rPr>
        <w:t>Źródło: Whittaker i Likens w Whittaker</w:t>
      </w:r>
    </w:p>
    <w:p w:rsidR="00EA075A" w:rsidRPr="00EA075A" w:rsidRDefault="00EA075A" w:rsidP="00EA075A">
      <w:pPr>
        <w:pStyle w:val="Podpistabeli0"/>
        <w:shd w:val="clear" w:color="auto" w:fill="auto"/>
        <w:spacing w:line="240" w:lineRule="auto"/>
        <w:rPr>
          <w:rFonts w:ascii="Times New Roman" w:hAnsi="Times New Roman" w:cs="Times New Roman"/>
          <w:sz w:val="24"/>
          <w:szCs w:val="24"/>
        </w:rPr>
      </w:pPr>
      <w:r w:rsidRPr="00D22AC3">
        <w:rPr>
          <w:rStyle w:val="PodpistabeliPogrubienie"/>
          <w:rFonts w:ascii="Times New Roman" w:hAnsi="Times New Roman" w:cs="Times New Roman"/>
          <w:b w:val="0"/>
          <w:sz w:val="24"/>
          <w:szCs w:val="24"/>
        </w:rPr>
        <w:lastRenderedPageBreak/>
        <w:t xml:space="preserve">Tabela </w:t>
      </w:r>
      <w:r w:rsidR="00D22AC3">
        <w:rPr>
          <w:rStyle w:val="PodpistabeliPogrubienie"/>
          <w:rFonts w:ascii="Times New Roman" w:hAnsi="Times New Roman" w:cs="Times New Roman"/>
          <w:b w:val="0"/>
          <w:sz w:val="24"/>
          <w:szCs w:val="24"/>
        </w:rPr>
        <w:t>2</w:t>
      </w:r>
      <w:r w:rsidRPr="00D22AC3">
        <w:rPr>
          <w:rStyle w:val="PodpistabeliPogrubienie"/>
          <w:rFonts w:ascii="Times New Roman" w:hAnsi="Times New Roman" w:cs="Times New Roman"/>
          <w:b w:val="0"/>
          <w:sz w:val="24"/>
          <w:szCs w:val="24"/>
        </w:rPr>
        <w:t>.</w:t>
      </w:r>
      <w:r w:rsidRPr="00EA075A">
        <w:rPr>
          <w:rFonts w:ascii="Times New Roman" w:hAnsi="Times New Roman" w:cs="Times New Roman"/>
          <w:sz w:val="24"/>
          <w:szCs w:val="24"/>
        </w:rPr>
        <w:t xml:space="preserve"> Biomasa i produkcja pierwotna netto głównych ekosystemów lądowych (wg: P. P. Wtorow, N. N. Drozdow, Biogeografia kontynentów. Warszawa PWN 1981).</w:t>
      </w:r>
    </w:p>
    <w:p w:rsidR="00EA075A" w:rsidRDefault="00EA075A" w:rsidP="00EA075A">
      <w:pPr>
        <w:pStyle w:val="Podpistabeli0"/>
        <w:shd w:val="clear" w:color="auto" w:fill="auto"/>
        <w:jc w:val="center"/>
        <w:rPr>
          <w:rFonts w:ascii="Times New Roman" w:hAnsi="Times New Roman" w:cs="Times New Roman"/>
          <w:sz w:val="20"/>
          <w:szCs w:val="20"/>
        </w:rPr>
      </w:pPr>
    </w:p>
    <w:p w:rsidR="00003F31" w:rsidRDefault="00003F31" w:rsidP="00EA075A">
      <w:pPr>
        <w:pStyle w:val="Podpistabeli0"/>
        <w:shd w:val="clear" w:color="auto" w:fill="auto"/>
        <w:jc w:val="center"/>
        <w:rPr>
          <w:rFonts w:ascii="Times New Roman" w:hAnsi="Times New Roman" w:cs="Times New Roman"/>
          <w:sz w:val="20"/>
          <w:szCs w:val="20"/>
        </w:rPr>
      </w:pPr>
    </w:p>
    <w:p w:rsidR="00003F31" w:rsidRDefault="00003F31" w:rsidP="00EA075A">
      <w:pPr>
        <w:pStyle w:val="Podpistabeli0"/>
        <w:shd w:val="clear" w:color="auto" w:fill="auto"/>
        <w:jc w:val="center"/>
        <w:rPr>
          <w:rFonts w:ascii="Times New Roman" w:hAnsi="Times New Roman" w:cs="Times New Roman"/>
          <w:sz w:val="20"/>
          <w:szCs w:val="20"/>
        </w:rPr>
      </w:pPr>
    </w:p>
    <w:p w:rsidR="00003F31" w:rsidRDefault="00003F31" w:rsidP="00EA075A">
      <w:pPr>
        <w:pStyle w:val="Podpistabeli0"/>
        <w:shd w:val="clear" w:color="auto" w:fill="auto"/>
        <w:jc w:val="center"/>
        <w:rPr>
          <w:rFonts w:ascii="Times New Roman" w:hAnsi="Times New Roman" w:cs="Times New Roman"/>
          <w:sz w:val="20"/>
          <w:szCs w:val="20"/>
        </w:rPr>
      </w:pPr>
    </w:p>
    <w:p w:rsidR="00003F31" w:rsidRDefault="00003F31" w:rsidP="00EA075A">
      <w:pPr>
        <w:pStyle w:val="Podpistabeli0"/>
        <w:shd w:val="clear" w:color="auto" w:fill="auto"/>
        <w:jc w:val="center"/>
        <w:rPr>
          <w:rFonts w:ascii="Times New Roman" w:hAnsi="Times New Roman" w:cs="Times New Roman"/>
          <w:sz w:val="20"/>
          <w:szCs w:val="20"/>
        </w:rPr>
      </w:pPr>
    </w:p>
    <w:p w:rsidR="00003F31" w:rsidRDefault="00003F31" w:rsidP="00EA075A">
      <w:pPr>
        <w:pStyle w:val="Podpistabeli0"/>
        <w:shd w:val="clear" w:color="auto" w:fill="auto"/>
        <w:jc w:val="center"/>
        <w:rPr>
          <w:rFonts w:ascii="Times New Roman" w:hAnsi="Times New Roman" w:cs="Times New Roman"/>
          <w:sz w:val="20"/>
          <w:szCs w:val="20"/>
        </w:rPr>
      </w:pPr>
    </w:p>
    <w:p w:rsidR="00003F31" w:rsidRDefault="00003F31" w:rsidP="00EA075A">
      <w:pPr>
        <w:pStyle w:val="Podpistabeli0"/>
        <w:shd w:val="clear" w:color="auto" w:fill="auto"/>
        <w:jc w:val="center"/>
        <w:rPr>
          <w:rFonts w:ascii="Times New Roman" w:hAnsi="Times New Roman" w:cs="Times New Roman"/>
          <w:sz w:val="20"/>
          <w:szCs w:val="20"/>
        </w:rPr>
      </w:pPr>
    </w:p>
    <w:p w:rsidR="00003F31" w:rsidRDefault="00003F31" w:rsidP="00EA075A">
      <w:pPr>
        <w:pStyle w:val="Podpistabeli0"/>
        <w:shd w:val="clear" w:color="auto" w:fill="auto"/>
        <w:jc w:val="center"/>
        <w:rPr>
          <w:rFonts w:ascii="Times New Roman" w:hAnsi="Times New Roman" w:cs="Times New Roman"/>
          <w:sz w:val="20"/>
          <w:szCs w:val="20"/>
        </w:rPr>
      </w:pPr>
    </w:p>
    <w:p w:rsidR="00003F31" w:rsidRPr="00EA075A" w:rsidRDefault="00003F31" w:rsidP="00003F31">
      <w:pPr>
        <w:pStyle w:val="Podpistabeli0"/>
        <w:shd w:val="clear" w:color="auto" w:fill="auto"/>
        <w:rPr>
          <w:rFonts w:ascii="Times New Roman" w:hAnsi="Times New Roman" w:cs="Times New Roman"/>
          <w:sz w:val="20"/>
          <w:szCs w:val="20"/>
        </w:rPr>
      </w:pPr>
    </w:p>
    <w:tbl>
      <w:tblPr>
        <w:tblW w:w="0" w:type="auto"/>
        <w:jc w:val="center"/>
        <w:tblLayout w:type="fixed"/>
        <w:tblCellMar>
          <w:left w:w="10" w:type="dxa"/>
          <w:right w:w="10" w:type="dxa"/>
        </w:tblCellMar>
        <w:tblLook w:val="04A0"/>
      </w:tblPr>
      <w:tblGrid>
        <w:gridCol w:w="2354"/>
        <w:gridCol w:w="2329"/>
        <w:gridCol w:w="1922"/>
      </w:tblGrid>
      <w:tr w:rsidR="00EA075A" w:rsidRPr="00EA075A" w:rsidTr="00FD7A3E">
        <w:trPr>
          <w:trHeight w:val="551"/>
          <w:jc w:val="center"/>
        </w:trPr>
        <w:tc>
          <w:tcPr>
            <w:tcW w:w="2354" w:type="dxa"/>
            <w:vMerge w:val="restart"/>
            <w:tcBorders>
              <w:top w:val="single" w:sz="4" w:space="0" w:color="auto"/>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760"/>
            </w:pPr>
            <w:r w:rsidRPr="00EA075A">
              <w:t>Ekosystem</w:t>
            </w:r>
          </w:p>
        </w:tc>
        <w:tc>
          <w:tcPr>
            <w:tcW w:w="2329" w:type="dxa"/>
            <w:tcBorders>
              <w:top w:val="single" w:sz="4" w:space="0" w:color="auto"/>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320"/>
            </w:pPr>
            <w:r w:rsidRPr="00EA075A">
              <w:t>Produkcja pierwotna</w:t>
            </w:r>
          </w:p>
        </w:tc>
        <w:tc>
          <w:tcPr>
            <w:tcW w:w="1922" w:type="dxa"/>
            <w:tcBorders>
              <w:top w:val="single" w:sz="4" w:space="0" w:color="auto"/>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Biomasa</w:t>
            </w:r>
          </w:p>
        </w:tc>
      </w:tr>
      <w:tr w:rsidR="00EA075A" w:rsidRPr="00EA075A" w:rsidTr="00FD7A3E">
        <w:trPr>
          <w:trHeight w:val="482"/>
          <w:jc w:val="center"/>
        </w:trPr>
        <w:tc>
          <w:tcPr>
            <w:tcW w:w="2354" w:type="dxa"/>
            <w:vMerge/>
            <w:tcBorders>
              <w:left w:val="single" w:sz="4" w:space="0" w:color="auto"/>
              <w:bottom w:val="single" w:sz="4" w:space="0" w:color="auto"/>
              <w:right w:val="single" w:sz="4" w:space="0" w:color="auto"/>
            </w:tcBorders>
            <w:shd w:val="clear" w:color="auto" w:fill="FFFFFF"/>
          </w:tcPr>
          <w:p w:rsidR="00EA075A" w:rsidRPr="00EA075A" w:rsidRDefault="00EA075A" w:rsidP="00FD7A3E"/>
        </w:tc>
        <w:tc>
          <w:tcPr>
            <w:tcW w:w="2329" w:type="dxa"/>
            <w:tcBorders>
              <w:left w:val="single" w:sz="4" w:space="0" w:color="auto"/>
              <w:bottom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t/ha/rok</w:t>
            </w:r>
          </w:p>
        </w:tc>
        <w:tc>
          <w:tcPr>
            <w:tcW w:w="1922" w:type="dxa"/>
            <w:tcBorders>
              <w:left w:val="single" w:sz="4" w:space="0" w:color="auto"/>
              <w:bottom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780"/>
            </w:pPr>
            <w:r w:rsidRPr="00EA075A">
              <w:t>t/ha</w:t>
            </w:r>
          </w:p>
        </w:tc>
      </w:tr>
      <w:tr w:rsidR="00EA075A" w:rsidRPr="00EA075A" w:rsidTr="00FD7A3E">
        <w:trPr>
          <w:trHeight w:val="317"/>
          <w:jc w:val="center"/>
        </w:trPr>
        <w:tc>
          <w:tcPr>
            <w:tcW w:w="2354" w:type="dxa"/>
            <w:tcBorders>
              <w:top w:val="single" w:sz="4" w:space="0" w:color="auto"/>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Tundra: Eurazja</w:t>
            </w:r>
          </w:p>
        </w:tc>
        <w:tc>
          <w:tcPr>
            <w:tcW w:w="2329" w:type="dxa"/>
            <w:tcBorders>
              <w:top w:val="single" w:sz="4" w:space="0" w:color="auto"/>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średnio 1,5</w:t>
            </w:r>
          </w:p>
        </w:tc>
        <w:tc>
          <w:tcPr>
            <w:tcW w:w="1922" w:type="dxa"/>
            <w:tcBorders>
              <w:top w:val="single" w:sz="4" w:space="0" w:color="auto"/>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śr. 25-50</w:t>
            </w:r>
          </w:p>
        </w:tc>
      </w:tr>
      <w:tr w:rsidR="00EA075A" w:rsidRPr="00EA075A" w:rsidTr="00FD7A3E">
        <w:trPr>
          <w:trHeight w:val="205"/>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rPr>
                <w:lang w:val="en-US"/>
              </w:rPr>
              <w:t xml:space="preserve">max. </w:t>
            </w:r>
            <w:r w:rsidRPr="00EA075A">
              <w:t>ok. 3,0</w:t>
            </w:r>
          </w:p>
        </w:tc>
        <w:tc>
          <w:tcPr>
            <w:tcW w:w="1922"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r>
      <w:tr w:rsidR="00EA075A" w:rsidRPr="00EA075A" w:rsidTr="00FD7A3E">
        <w:trPr>
          <w:trHeight w:val="220"/>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Ameryka Północna</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średnio 1,0-2,0</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śr. 10-20</w:t>
            </w:r>
          </w:p>
        </w:tc>
      </w:tr>
      <w:tr w:rsidR="00EA075A" w:rsidRPr="00EA075A" w:rsidTr="00FD7A3E">
        <w:trPr>
          <w:trHeight w:val="223"/>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320"/>
            </w:pPr>
            <w:r w:rsidRPr="00EA075A">
              <w:t>strefa północna 1,0</w:t>
            </w:r>
          </w:p>
        </w:tc>
        <w:tc>
          <w:tcPr>
            <w:tcW w:w="1922"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r>
      <w:tr w:rsidR="00EA075A" w:rsidRPr="00EA075A" w:rsidTr="00FD7A3E">
        <w:trPr>
          <w:trHeight w:val="220"/>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Tajga: Europa (Estonia)</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980"/>
            </w:pPr>
            <w:r w:rsidRPr="00EA075A">
              <w:t>10,0</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ok. 400</w:t>
            </w:r>
          </w:p>
        </w:tc>
      </w:tr>
      <w:tr w:rsidR="00EA075A" w:rsidRPr="00EA075A" w:rsidTr="00FD7A3E">
        <w:trPr>
          <w:trHeight w:val="212"/>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Syberia Wschodnia</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6,0-8,0</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ok. 200</w:t>
            </w:r>
          </w:p>
        </w:tc>
      </w:tr>
      <w:tr w:rsidR="00EA075A" w:rsidRPr="00EA075A" w:rsidTr="00FD7A3E">
        <w:trPr>
          <w:trHeight w:val="223"/>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Północna granica</w:t>
            </w:r>
          </w:p>
        </w:tc>
        <w:tc>
          <w:tcPr>
            <w:tcW w:w="2329"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c>
          <w:tcPr>
            <w:tcW w:w="1922"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r>
      <w:tr w:rsidR="00EA075A" w:rsidRPr="00EA075A" w:rsidTr="00FD7A3E">
        <w:trPr>
          <w:trHeight w:val="205"/>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zasięgu</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ok. 4,0</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ok. 50</w:t>
            </w:r>
          </w:p>
        </w:tc>
      </w:tr>
      <w:tr w:rsidR="00EA075A" w:rsidRPr="00EA075A" w:rsidTr="00FD7A3E">
        <w:trPr>
          <w:trHeight w:val="216"/>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Lasy liściaste strefy</w:t>
            </w:r>
          </w:p>
        </w:tc>
        <w:tc>
          <w:tcPr>
            <w:tcW w:w="2329"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c>
          <w:tcPr>
            <w:tcW w:w="1922"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r>
      <w:tr w:rsidR="00EA075A" w:rsidRPr="00EA075A" w:rsidTr="00FD7A3E">
        <w:trPr>
          <w:trHeight w:val="220"/>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umiarkowanej:</w:t>
            </w:r>
          </w:p>
        </w:tc>
        <w:tc>
          <w:tcPr>
            <w:tcW w:w="2329"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c>
          <w:tcPr>
            <w:tcW w:w="1922"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r>
      <w:tr w:rsidR="00EA075A" w:rsidRPr="00EA075A" w:rsidTr="00FD7A3E">
        <w:trPr>
          <w:trHeight w:val="205"/>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Eurazja (ZSRR)</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ok. 10,0</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400-500</w:t>
            </w:r>
          </w:p>
        </w:tc>
      </w:tr>
      <w:tr w:rsidR="00EA075A" w:rsidRPr="00EA075A" w:rsidTr="00FD7A3E">
        <w:trPr>
          <w:trHeight w:val="216"/>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Ameryka Pn.</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10,0-20,0</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400-500</w:t>
            </w:r>
          </w:p>
        </w:tc>
      </w:tr>
      <w:tr w:rsidR="00EA075A" w:rsidRPr="00EA075A" w:rsidTr="00FD7A3E">
        <w:trPr>
          <w:trHeight w:val="216"/>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Step: Eurazja</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8,0-10,0</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780"/>
            </w:pPr>
            <w:r w:rsidRPr="00EA075A">
              <w:t>15-25</w:t>
            </w:r>
          </w:p>
        </w:tc>
      </w:tr>
      <w:tr w:rsidR="00EA075A" w:rsidRPr="00EA075A" w:rsidTr="00FD7A3E">
        <w:trPr>
          <w:trHeight w:val="216"/>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Step łąkowy</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ok. 15,0</w:t>
            </w:r>
          </w:p>
        </w:tc>
        <w:tc>
          <w:tcPr>
            <w:tcW w:w="1922"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r>
      <w:tr w:rsidR="00EA075A" w:rsidRPr="00EA075A" w:rsidTr="00FD7A3E">
        <w:trPr>
          <w:trHeight w:val="216"/>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lastRenderedPageBreak/>
              <w:t>Preria (Ameryka Pn.)</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160"/>
            </w:pPr>
            <w:r w:rsidRPr="00EA075A">
              <w:t>10,0 (zach.)-20,0 (wsch)</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360"/>
            </w:pPr>
            <w:r w:rsidRPr="00EA075A">
              <w:t>15 (zach)-150</w:t>
            </w:r>
          </w:p>
        </w:tc>
      </w:tr>
      <w:tr w:rsidR="00EA075A" w:rsidRPr="00EA075A" w:rsidTr="00FD7A3E">
        <w:trPr>
          <w:trHeight w:val="220"/>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c>
          <w:tcPr>
            <w:tcW w:w="2329"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(wsch)</w:t>
            </w:r>
          </w:p>
        </w:tc>
      </w:tr>
      <w:tr w:rsidR="00EA075A" w:rsidRPr="00EA075A" w:rsidTr="00FD7A3E">
        <w:trPr>
          <w:trHeight w:val="220"/>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Pustynie, półpustynie</w:t>
            </w:r>
          </w:p>
        </w:tc>
        <w:tc>
          <w:tcPr>
            <w:tcW w:w="2329"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c>
          <w:tcPr>
            <w:tcW w:w="1922"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r>
      <w:tr w:rsidR="00EA075A" w:rsidRPr="00EA075A" w:rsidTr="00FD7A3E">
        <w:trPr>
          <w:trHeight w:val="212"/>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Ameryka Pn.</w:t>
            </w:r>
          </w:p>
        </w:tc>
        <w:tc>
          <w:tcPr>
            <w:tcW w:w="2329"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c>
          <w:tcPr>
            <w:tcW w:w="1922"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r>
      <w:tr w:rsidR="00EA075A" w:rsidRPr="00EA075A" w:rsidTr="00FD7A3E">
        <w:trPr>
          <w:trHeight w:val="216"/>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Eurazja</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20,0-3,0</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780"/>
            </w:pPr>
            <w:r w:rsidRPr="00EA075A">
              <w:t>3-5</w:t>
            </w:r>
          </w:p>
        </w:tc>
      </w:tr>
      <w:tr w:rsidR="00EA075A" w:rsidRPr="00EA075A" w:rsidTr="00FD7A3E">
        <w:trPr>
          <w:trHeight w:val="220"/>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Afryka:</w:t>
            </w:r>
          </w:p>
        </w:tc>
        <w:tc>
          <w:tcPr>
            <w:tcW w:w="2329"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c>
          <w:tcPr>
            <w:tcW w:w="1922"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r>
      <w:tr w:rsidR="00EA075A" w:rsidRPr="00EA075A" w:rsidTr="00FD7A3E">
        <w:trPr>
          <w:trHeight w:val="212"/>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rejony centralne</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ok. 1,0</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ok. 2,5</w:t>
            </w:r>
          </w:p>
        </w:tc>
      </w:tr>
      <w:tr w:rsidR="00EA075A" w:rsidRPr="00EA075A" w:rsidTr="00FD7A3E">
        <w:trPr>
          <w:trHeight w:val="223"/>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rejony peryferyjne</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2,0-3,9</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do 10</w:t>
            </w:r>
          </w:p>
        </w:tc>
      </w:tr>
      <w:tr w:rsidR="00EA075A" w:rsidRPr="00EA075A" w:rsidTr="00FD7A3E">
        <w:trPr>
          <w:trHeight w:val="205"/>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Zarośla twardolistne</w:t>
            </w:r>
          </w:p>
        </w:tc>
        <w:tc>
          <w:tcPr>
            <w:tcW w:w="2329"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c>
          <w:tcPr>
            <w:tcW w:w="1922"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r>
      <w:tr w:rsidR="00EA075A" w:rsidRPr="00EA075A" w:rsidTr="00FD7A3E">
        <w:trPr>
          <w:trHeight w:val="234"/>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(makchia, chaparraJ)</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30"/>
              <w:shd w:val="clear" w:color="auto" w:fill="auto"/>
              <w:spacing w:after="480" w:line="240" w:lineRule="auto"/>
              <w:ind w:left="980"/>
            </w:pPr>
            <w:r w:rsidRPr="00EA075A">
              <w:t>Ul/l</w:t>
            </w:r>
          </w:p>
        </w:tc>
        <w:tc>
          <w:tcPr>
            <w:tcW w:w="1922"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r>
      <w:tr w:rsidR="00EA075A" w:rsidRPr="00EA075A" w:rsidTr="00FD7A3E">
        <w:trPr>
          <w:trHeight w:val="338"/>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Afryka</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5,0-15,0</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00"/>
            </w:pPr>
            <w:r w:rsidRPr="00EA075A">
              <w:t>30-50 (300-500)</w:t>
            </w:r>
          </w:p>
        </w:tc>
      </w:tr>
      <w:tr w:rsidR="00EA075A" w:rsidRPr="00EA075A" w:rsidTr="00FD7A3E">
        <w:trPr>
          <w:trHeight w:val="328"/>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Sawanna, lasy parkowe</w:t>
            </w:r>
          </w:p>
        </w:tc>
        <w:tc>
          <w:tcPr>
            <w:tcW w:w="2329"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c>
          <w:tcPr>
            <w:tcW w:w="1922" w:type="dxa"/>
            <w:tcBorders>
              <w:left w:val="single" w:sz="4" w:space="0" w:color="auto"/>
              <w:right w:val="single" w:sz="4" w:space="0" w:color="auto"/>
            </w:tcBorders>
            <w:shd w:val="clear" w:color="auto" w:fill="FFFFFF"/>
          </w:tcPr>
          <w:p w:rsidR="00EA075A" w:rsidRPr="00EA075A" w:rsidRDefault="00EA075A" w:rsidP="00FD7A3E">
            <w:pPr>
              <w:spacing w:after="480"/>
              <w:rPr>
                <w:sz w:val="10"/>
                <w:szCs w:val="10"/>
              </w:rPr>
            </w:pPr>
          </w:p>
        </w:tc>
      </w:tr>
      <w:tr w:rsidR="00EA075A" w:rsidRPr="00EA075A" w:rsidTr="00FD7A3E">
        <w:trPr>
          <w:trHeight w:val="212"/>
          <w:jc w:val="center"/>
        </w:trPr>
        <w:tc>
          <w:tcPr>
            <w:tcW w:w="2354"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Afryka</w:t>
            </w:r>
          </w:p>
        </w:tc>
        <w:tc>
          <w:tcPr>
            <w:tcW w:w="2329"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15,0-30,0</w:t>
            </w:r>
          </w:p>
        </w:tc>
        <w:tc>
          <w:tcPr>
            <w:tcW w:w="1922" w:type="dxa"/>
            <w:tcBorders>
              <w:left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100-200</w:t>
            </w:r>
          </w:p>
        </w:tc>
      </w:tr>
      <w:tr w:rsidR="00EA075A" w:rsidRPr="00EA075A" w:rsidTr="00FD7A3E">
        <w:trPr>
          <w:trHeight w:val="410"/>
          <w:jc w:val="center"/>
        </w:trPr>
        <w:tc>
          <w:tcPr>
            <w:tcW w:w="2354" w:type="dxa"/>
            <w:tcBorders>
              <w:left w:val="single" w:sz="4" w:space="0" w:color="auto"/>
              <w:bottom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240"/>
            </w:pPr>
            <w:r w:rsidRPr="00EA075A">
              <w:t>Ameryka Pd.</w:t>
            </w:r>
          </w:p>
        </w:tc>
        <w:tc>
          <w:tcPr>
            <w:tcW w:w="2329" w:type="dxa"/>
            <w:tcBorders>
              <w:left w:val="single" w:sz="4" w:space="0" w:color="auto"/>
              <w:bottom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820"/>
            </w:pPr>
            <w:r w:rsidRPr="00EA075A">
              <w:t>5,0-15,0</w:t>
            </w:r>
          </w:p>
        </w:tc>
        <w:tc>
          <w:tcPr>
            <w:tcW w:w="1922" w:type="dxa"/>
            <w:tcBorders>
              <w:left w:val="single" w:sz="4" w:space="0" w:color="auto"/>
              <w:bottom w:val="single" w:sz="4" w:space="0" w:color="auto"/>
              <w:right w:val="single" w:sz="4" w:space="0" w:color="auto"/>
            </w:tcBorders>
            <w:shd w:val="clear" w:color="auto" w:fill="FFFFFF"/>
          </w:tcPr>
          <w:p w:rsidR="00EA075A" w:rsidRPr="00EA075A" w:rsidRDefault="00EA075A" w:rsidP="00FD7A3E">
            <w:pPr>
              <w:pStyle w:val="Teksttreci0"/>
              <w:shd w:val="clear" w:color="auto" w:fill="auto"/>
              <w:spacing w:line="240" w:lineRule="auto"/>
              <w:ind w:left="620"/>
            </w:pPr>
            <w:r w:rsidRPr="00EA075A">
              <w:t>150-300</w:t>
            </w:r>
          </w:p>
        </w:tc>
      </w:tr>
    </w:tbl>
    <w:p w:rsidR="00EA075A" w:rsidRPr="00EA075A" w:rsidRDefault="00EA075A" w:rsidP="00EA075A">
      <w:pPr>
        <w:pStyle w:val="Teksttreci20"/>
        <w:shd w:val="clear" w:color="auto" w:fill="auto"/>
        <w:spacing w:after="480" w:line="180" w:lineRule="exact"/>
        <w:jc w:val="left"/>
        <w:rPr>
          <w:sz w:val="20"/>
          <w:szCs w:val="20"/>
          <w:lang w:val="en-US"/>
        </w:rPr>
      </w:pPr>
    </w:p>
    <w:p w:rsidR="00EA075A" w:rsidRPr="001A3896" w:rsidRDefault="00DB6468" w:rsidP="00EA075A">
      <w:pPr>
        <w:pStyle w:val="Nagwek11"/>
        <w:keepNext/>
        <w:keepLines/>
        <w:shd w:val="clear" w:color="auto" w:fill="auto"/>
        <w:spacing w:after="196" w:line="240" w:lineRule="auto"/>
        <w:ind w:left="620" w:right="1460"/>
        <w:rPr>
          <w:rFonts w:ascii="Times New Roman" w:hAnsi="Times New Roman" w:cs="Times New Roman"/>
          <w:b/>
          <w:sz w:val="24"/>
          <w:szCs w:val="24"/>
        </w:rPr>
      </w:pPr>
      <w:r>
        <w:rPr>
          <w:rFonts w:ascii="Times New Roman" w:hAnsi="Times New Roman" w:cs="Times New Roman"/>
          <w:b/>
          <w:sz w:val="24"/>
          <w:szCs w:val="24"/>
        </w:rPr>
        <w:t>5</w:t>
      </w:r>
      <w:r w:rsidR="008A6470">
        <w:rPr>
          <w:rFonts w:ascii="Times New Roman" w:hAnsi="Times New Roman" w:cs="Times New Roman"/>
          <w:b/>
          <w:sz w:val="24"/>
          <w:szCs w:val="24"/>
        </w:rPr>
        <w:t>.1</w:t>
      </w:r>
      <w:r w:rsidR="001A3896">
        <w:rPr>
          <w:rFonts w:ascii="Times New Roman" w:hAnsi="Times New Roman" w:cs="Times New Roman"/>
          <w:b/>
          <w:sz w:val="24"/>
          <w:szCs w:val="24"/>
        </w:rPr>
        <w:t>.</w:t>
      </w:r>
      <w:r w:rsidR="00EA075A" w:rsidRPr="001A3896">
        <w:rPr>
          <w:rFonts w:ascii="Times New Roman" w:hAnsi="Times New Roman" w:cs="Times New Roman"/>
          <w:b/>
          <w:sz w:val="24"/>
          <w:szCs w:val="24"/>
        </w:rPr>
        <w:t>. Produktywność pierwotna ekosystemów</w:t>
      </w:r>
    </w:p>
    <w:p w:rsidR="00EA075A" w:rsidRPr="00EA075A" w:rsidRDefault="00EA075A" w:rsidP="00EA075A">
      <w:pPr>
        <w:pStyle w:val="Teksttreci0"/>
        <w:shd w:val="clear" w:color="auto" w:fill="auto"/>
        <w:spacing w:line="240" w:lineRule="auto"/>
        <w:ind w:left="60" w:right="40" w:firstLine="360"/>
        <w:rPr>
          <w:rFonts w:ascii="Times New Roman" w:hAnsi="Times New Roman" w:cs="Times New Roman"/>
          <w:sz w:val="24"/>
          <w:szCs w:val="24"/>
        </w:rPr>
      </w:pPr>
      <w:r w:rsidRPr="00EA075A">
        <w:rPr>
          <w:rFonts w:ascii="Times New Roman" w:hAnsi="Times New Roman" w:cs="Times New Roman"/>
          <w:sz w:val="24"/>
          <w:szCs w:val="24"/>
        </w:rPr>
        <w:t>Energia słoneczna, która dociera do Ziemi w ciągu roku, jest rzędu 5- 10</w:t>
      </w:r>
      <w:r w:rsidRPr="00EA075A">
        <w:rPr>
          <w:rFonts w:ascii="Times New Roman" w:hAnsi="Times New Roman" w:cs="Times New Roman"/>
          <w:sz w:val="24"/>
          <w:szCs w:val="24"/>
          <w:vertAlign w:val="superscript"/>
        </w:rPr>
        <w:t>20</w:t>
      </w:r>
      <w:r w:rsidRPr="00EA075A">
        <w:rPr>
          <w:rFonts w:ascii="Times New Roman" w:hAnsi="Times New Roman" w:cs="Times New Roman"/>
          <w:sz w:val="24"/>
          <w:szCs w:val="24"/>
        </w:rPr>
        <w:t xml:space="preserve"> kcal, co </w:t>
      </w:r>
      <w:r w:rsidR="000116C2">
        <w:rPr>
          <w:rFonts w:ascii="Times New Roman" w:hAnsi="Times New Roman" w:cs="Times New Roman"/>
          <w:sz w:val="24"/>
          <w:szCs w:val="24"/>
        </w:rPr>
        <w:t>w średnich szerokościach geogra</w:t>
      </w:r>
      <w:r w:rsidRPr="00EA075A">
        <w:rPr>
          <w:rFonts w:ascii="Times New Roman" w:hAnsi="Times New Roman" w:cs="Times New Roman"/>
          <w:sz w:val="24"/>
          <w:szCs w:val="24"/>
        </w:rPr>
        <w:t xml:space="preserve">ficznych odpowiada 9 miliardom cal na hektar na rok. Można zadać pytanie, z jaką wydajnością użytkują tę energię różne ekosystemy. Jeżeli chodzi o ekosystemy lądowe, to posiadane informacje dotyczą głównie </w:t>
      </w:r>
      <w:r w:rsidRPr="00EA075A">
        <w:rPr>
          <w:rStyle w:val="TeksttreciOdstpy1pt"/>
          <w:rFonts w:ascii="Times New Roman" w:hAnsi="Times New Roman" w:cs="Times New Roman"/>
          <w:sz w:val="24"/>
          <w:szCs w:val="24"/>
        </w:rPr>
        <w:t>produktywności szaty</w:t>
      </w:r>
      <w:r w:rsidRPr="00EA075A">
        <w:rPr>
          <w:rFonts w:ascii="Times New Roman" w:hAnsi="Times New Roman" w:cs="Times New Roman"/>
          <w:sz w:val="24"/>
          <w:szCs w:val="24"/>
        </w:rPr>
        <w:t xml:space="preserve"> ro</w:t>
      </w:r>
      <w:r w:rsidRPr="00EA075A">
        <w:rPr>
          <w:rFonts w:ascii="Times New Roman" w:hAnsi="Times New Roman" w:cs="Times New Roman"/>
          <w:sz w:val="24"/>
          <w:szCs w:val="24"/>
        </w:rPr>
        <w:softHyphen/>
      </w:r>
      <w:r w:rsidRPr="00EA075A">
        <w:rPr>
          <w:rStyle w:val="TeksttreciOdstpy1pt"/>
          <w:rFonts w:ascii="Times New Roman" w:hAnsi="Times New Roman" w:cs="Times New Roman"/>
          <w:sz w:val="24"/>
          <w:szCs w:val="24"/>
        </w:rPr>
        <w:t>ślinnej,</w:t>
      </w:r>
      <w:r w:rsidRPr="00EA075A">
        <w:rPr>
          <w:rFonts w:ascii="Times New Roman" w:hAnsi="Times New Roman" w:cs="Times New Roman"/>
          <w:sz w:val="24"/>
          <w:szCs w:val="24"/>
        </w:rPr>
        <w:t xml:space="preserve"> to znaczy przepływ</w:t>
      </w:r>
      <w:r w:rsidR="000116C2">
        <w:rPr>
          <w:rFonts w:ascii="Times New Roman" w:hAnsi="Times New Roman" w:cs="Times New Roman"/>
          <w:sz w:val="24"/>
          <w:szCs w:val="24"/>
        </w:rPr>
        <w:t>u energii przez poziom producen</w:t>
      </w:r>
      <w:r w:rsidRPr="00EA075A">
        <w:rPr>
          <w:rFonts w:ascii="Times New Roman" w:hAnsi="Times New Roman" w:cs="Times New Roman"/>
          <w:sz w:val="24"/>
          <w:szCs w:val="24"/>
        </w:rPr>
        <w:t>tów.</w:t>
      </w:r>
    </w:p>
    <w:p w:rsidR="00EA075A" w:rsidRPr="00D22AC3" w:rsidRDefault="00EA075A" w:rsidP="00D22AC3">
      <w:pPr>
        <w:pStyle w:val="Teksttreci0"/>
        <w:shd w:val="clear" w:color="auto" w:fill="auto"/>
        <w:spacing w:after="60" w:line="240" w:lineRule="auto"/>
        <w:ind w:left="60" w:firstLine="360"/>
        <w:rPr>
          <w:rFonts w:ascii="Times New Roman" w:hAnsi="Times New Roman" w:cs="Times New Roman"/>
          <w:sz w:val="24"/>
          <w:szCs w:val="24"/>
        </w:rPr>
      </w:pPr>
      <w:r w:rsidRPr="00EA075A">
        <w:rPr>
          <w:rFonts w:ascii="Times New Roman" w:hAnsi="Times New Roman" w:cs="Times New Roman"/>
          <w:sz w:val="24"/>
          <w:szCs w:val="24"/>
        </w:rPr>
        <w:t>1 ha przeciętn</w:t>
      </w:r>
      <w:r w:rsidR="00D22AC3">
        <w:rPr>
          <w:rFonts w:ascii="Times New Roman" w:hAnsi="Times New Roman" w:cs="Times New Roman"/>
          <w:sz w:val="24"/>
          <w:szCs w:val="24"/>
        </w:rPr>
        <w:t xml:space="preserve">ego lasu wytwarza rocznie około </w:t>
      </w:r>
      <w:r w:rsidRPr="00D22AC3">
        <w:rPr>
          <w:rFonts w:ascii="Times New Roman" w:hAnsi="Times New Roman" w:cs="Times New Roman"/>
          <w:sz w:val="24"/>
          <w:szCs w:val="24"/>
        </w:rPr>
        <w:t>6 ton drewna, 4 tony liści.</w:t>
      </w:r>
    </w:p>
    <w:p w:rsidR="00EA075A" w:rsidRPr="00EA075A" w:rsidRDefault="00EA075A" w:rsidP="00EA075A">
      <w:pPr>
        <w:pStyle w:val="Teksttreci0"/>
        <w:shd w:val="clear" w:color="auto" w:fill="auto"/>
        <w:spacing w:line="240" w:lineRule="auto"/>
        <w:ind w:left="60" w:right="40"/>
        <w:rPr>
          <w:rFonts w:ascii="Times New Roman" w:hAnsi="Times New Roman" w:cs="Times New Roman"/>
          <w:sz w:val="24"/>
          <w:szCs w:val="24"/>
        </w:rPr>
      </w:pPr>
      <w:r w:rsidRPr="00D22AC3">
        <w:rPr>
          <w:rFonts w:ascii="Times New Roman" w:hAnsi="Times New Roman" w:cs="Times New Roman"/>
          <w:sz w:val="24"/>
          <w:szCs w:val="24"/>
        </w:rPr>
        <w:lastRenderedPageBreak/>
        <w:t xml:space="preserve">Po ich spaleniu uzyskuje </w:t>
      </w:r>
      <w:r w:rsidR="001A3896" w:rsidRPr="00D22AC3">
        <w:rPr>
          <w:rFonts w:ascii="Times New Roman" w:hAnsi="Times New Roman" w:cs="Times New Roman"/>
          <w:sz w:val="24"/>
          <w:szCs w:val="24"/>
        </w:rPr>
        <w:t>się w przybliżeniu: 27+19=46 mi</w:t>
      </w:r>
      <w:r w:rsidRPr="00D22AC3">
        <w:rPr>
          <w:rFonts w:ascii="Times New Roman" w:hAnsi="Times New Roman" w:cs="Times New Roman"/>
          <w:sz w:val="24"/>
          <w:szCs w:val="24"/>
        </w:rPr>
        <w:t>lionów kcal.</w:t>
      </w:r>
      <w:r w:rsidRPr="00EA075A">
        <w:rPr>
          <w:rFonts w:ascii="Times New Roman" w:hAnsi="Times New Roman" w:cs="Times New Roman"/>
          <w:sz w:val="24"/>
          <w:szCs w:val="24"/>
        </w:rPr>
        <w:t xml:space="preserve"> Jeśli więc z 9 miliardów docierających do Ziemi uzyskujemy 46 milionów kcal, to wydajność procesu wynosi około 0,5%. Należy zwrócić </w:t>
      </w:r>
      <w:r w:rsidR="001A3896">
        <w:rPr>
          <w:rFonts w:ascii="Times New Roman" w:hAnsi="Times New Roman" w:cs="Times New Roman"/>
          <w:sz w:val="24"/>
          <w:szCs w:val="24"/>
        </w:rPr>
        <w:t>uwagę, że chodzi tu o produktyw</w:t>
      </w:r>
      <w:r w:rsidRPr="00EA075A">
        <w:rPr>
          <w:rFonts w:ascii="Times New Roman" w:hAnsi="Times New Roman" w:cs="Times New Roman"/>
          <w:sz w:val="24"/>
          <w:szCs w:val="24"/>
        </w:rPr>
        <w:t>ność netto i że produktywność brutto jest większa.</w:t>
      </w:r>
    </w:p>
    <w:p w:rsidR="00EA075A" w:rsidRPr="00EA075A" w:rsidRDefault="00EA075A" w:rsidP="00EA075A">
      <w:pPr>
        <w:pStyle w:val="Teksttreci0"/>
        <w:shd w:val="clear" w:color="auto" w:fill="auto"/>
        <w:spacing w:line="240" w:lineRule="auto"/>
        <w:ind w:left="60" w:right="40" w:firstLine="360"/>
        <w:rPr>
          <w:rFonts w:ascii="Times New Roman" w:hAnsi="Times New Roman" w:cs="Times New Roman"/>
          <w:sz w:val="24"/>
          <w:szCs w:val="24"/>
        </w:rPr>
      </w:pPr>
      <w:r w:rsidRPr="00EA075A">
        <w:rPr>
          <w:rFonts w:ascii="Times New Roman" w:hAnsi="Times New Roman" w:cs="Times New Roman"/>
          <w:sz w:val="24"/>
          <w:szCs w:val="24"/>
        </w:rPr>
        <w:t>Oto klasyczny już wykre</w:t>
      </w:r>
      <w:r w:rsidR="001A3896">
        <w:rPr>
          <w:rFonts w:ascii="Times New Roman" w:hAnsi="Times New Roman" w:cs="Times New Roman"/>
          <w:sz w:val="24"/>
          <w:szCs w:val="24"/>
        </w:rPr>
        <w:t>s przedstawiający całkowitą asy</w:t>
      </w:r>
      <w:r w:rsidRPr="00EA075A">
        <w:rPr>
          <w:rFonts w:ascii="Times New Roman" w:hAnsi="Times New Roman" w:cs="Times New Roman"/>
          <w:sz w:val="24"/>
          <w:szCs w:val="24"/>
        </w:rPr>
        <w:t>milację i produkcję materii w lesie bukowym w Danii (rys. 6).</w:t>
      </w:r>
    </w:p>
    <w:p w:rsidR="00EA075A" w:rsidRPr="00EA075A" w:rsidRDefault="00EA075A" w:rsidP="00DA1042">
      <w:pPr>
        <w:pStyle w:val="Teksttreci0"/>
        <w:shd w:val="clear" w:color="auto" w:fill="auto"/>
        <w:spacing w:line="240" w:lineRule="auto"/>
        <w:ind w:left="60" w:right="40" w:firstLine="360"/>
        <w:rPr>
          <w:rFonts w:ascii="Times New Roman" w:hAnsi="Times New Roman" w:cs="Times New Roman"/>
          <w:sz w:val="24"/>
          <w:szCs w:val="24"/>
        </w:rPr>
      </w:pPr>
      <w:r w:rsidRPr="00EA075A">
        <w:rPr>
          <w:rFonts w:ascii="Times New Roman" w:hAnsi="Times New Roman" w:cs="Times New Roman"/>
          <w:sz w:val="24"/>
          <w:szCs w:val="24"/>
        </w:rPr>
        <w:t xml:space="preserve">Widać z niego, że kiedy .drzewa mają od 40 do 60 lat, </w:t>
      </w:r>
      <w:r w:rsidRPr="00EA075A">
        <w:rPr>
          <w:rStyle w:val="TeksttreciOdstpy1pt"/>
          <w:rFonts w:ascii="Times New Roman" w:hAnsi="Times New Roman" w:cs="Times New Roman"/>
          <w:sz w:val="24"/>
          <w:szCs w:val="24"/>
        </w:rPr>
        <w:t>ak</w:t>
      </w:r>
      <w:r w:rsidRPr="00EA075A">
        <w:rPr>
          <w:rFonts w:ascii="Times New Roman" w:hAnsi="Times New Roman" w:cs="Times New Roman"/>
          <w:sz w:val="24"/>
          <w:szCs w:val="24"/>
        </w:rPr>
        <w:t>tywność ekosystemu jest ma</w:t>
      </w:r>
      <w:r w:rsidR="000116C2">
        <w:rPr>
          <w:rFonts w:ascii="Times New Roman" w:hAnsi="Times New Roman" w:cs="Times New Roman"/>
          <w:sz w:val="24"/>
          <w:szCs w:val="24"/>
        </w:rPr>
        <w:t>ksymalna: asymilujące liście wy</w:t>
      </w:r>
      <w:r w:rsidRPr="00EA075A">
        <w:rPr>
          <w:rFonts w:ascii="Times New Roman" w:hAnsi="Times New Roman" w:cs="Times New Roman"/>
          <w:sz w:val="24"/>
          <w:szCs w:val="24"/>
        </w:rPr>
        <w:t>twarzają 23,5 t materii organicznej na hektar na rok; z tego 16,2 t przemieszcza się do gałęzi, pni i korzeni, które w ciągu roku stracą 40% tej materii na oddychanie i części martwe; z 7,3 t, które pozostają w l</w:t>
      </w:r>
      <w:r w:rsidR="000116C2">
        <w:rPr>
          <w:rFonts w:ascii="Times New Roman" w:hAnsi="Times New Roman" w:cs="Times New Roman"/>
          <w:sz w:val="24"/>
          <w:szCs w:val="24"/>
        </w:rPr>
        <w:t>iściach, 65% zużywa się na oddy</w:t>
      </w:r>
      <w:r w:rsidRPr="00EA075A">
        <w:rPr>
          <w:rFonts w:ascii="Times New Roman" w:hAnsi="Times New Roman" w:cs="Times New Roman"/>
          <w:sz w:val="24"/>
          <w:szCs w:val="24"/>
        </w:rPr>
        <w:t>chanie, a więc liści martwych spada tylko 2,5 t.</w:t>
      </w:r>
      <w:r w:rsidR="00D22AC3">
        <w:rPr>
          <w:rFonts w:ascii="Times New Roman" w:hAnsi="Times New Roman" w:cs="Times New Roman"/>
          <w:sz w:val="24"/>
          <w:szCs w:val="24"/>
        </w:rPr>
        <w:t xml:space="preserve"> </w:t>
      </w:r>
      <w:r w:rsidRPr="00EA075A">
        <w:rPr>
          <w:rFonts w:ascii="Times New Roman" w:hAnsi="Times New Roman" w:cs="Times New Roman"/>
          <w:sz w:val="24"/>
          <w:szCs w:val="24"/>
        </w:rPr>
        <w:t>A zatem około połowy wytworzonych w procesie fotosyntezy węglowodanów (więcej ni</w:t>
      </w:r>
      <w:r w:rsidR="001A3896">
        <w:rPr>
          <w:rFonts w:ascii="Times New Roman" w:hAnsi="Times New Roman" w:cs="Times New Roman"/>
          <w:sz w:val="24"/>
          <w:szCs w:val="24"/>
        </w:rPr>
        <w:t>ż 10 t/ha) zostaje zużyte na od</w:t>
      </w:r>
      <w:r w:rsidRPr="00EA075A">
        <w:rPr>
          <w:rFonts w:ascii="Times New Roman" w:hAnsi="Times New Roman" w:cs="Times New Roman"/>
          <w:sz w:val="24"/>
          <w:szCs w:val="24"/>
        </w:rPr>
        <w:t>dychanie, i utracone.</w:t>
      </w:r>
      <w:r w:rsidR="00D22AC3">
        <w:rPr>
          <w:rFonts w:ascii="Times New Roman" w:hAnsi="Times New Roman" w:cs="Times New Roman"/>
          <w:sz w:val="24"/>
          <w:szCs w:val="24"/>
        </w:rPr>
        <w:t xml:space="preserve"> </w:t>
      </w:r>
      <w:r w:rsidRPr="00EA075A">
        <w:rPr>
          <w:rFonts w:ascii="Times New Roman" w:hAnsi="Times New Roman" w:cs="Times New Roman"/>
          <w:sz w:val="24"/>
          <w:szCs w:val="24"/>
        </w:rPr>
        <w:t xml:space="preserve">Widać z tego również, </w:t>
      </w:r>
      <w:r w:rsidR="001A3896">
        <w:rPr>
          <w:rFonts w:ascii="Times New Roman" w:hAnsi="Times New Roman" w:cs="Times New Roman"/>
          <w:sz w:val="24"/>
          <w:szCs w:val="24"/>
        </w:rPr>
        <w:t>ż</w:t>
      </w:r>
      <w:r w:rsidRPr="00EA075A">
        <w:rPr>
          <w:rFonts w:ascii="Times New Roman" w:hAnsi="Times New Roman" w:cs="Times New Roman"/>
          <w:sz w:val="24"/>
          <w:szCs w:val="24"/>
        </w:rPr>
        <w:t xml:space="preserve">e produktywność zmniejsza się z wiekiem i średnio wynosi </w:t>
      </w:r>
      <w:r w:rsidR="001A3896">
        <w:rPr>
          <w:rFonts w:ascii="Times New Roman" w:hAnsi="Times New Roman" w:cs="Times New Roman"/>
          <w:sz w:val="24"/>
          <w:szCs w:val="24"/>
        </w:rPr>
        <w:t>około 6 t/ha; uwzględniając pro</w:t>
      </w:r>
      <w:r w:rsidRPr="00EA075A">
        <w:rPr>
          <w:rFonts w:ascii="Times New Roman" w:hAnsi="Times New Roman" w:cs="Times New Roman"/>
          <w:sz w:val="24"/>
          <w:szCs w:val="24"/>
        </w:rPr>
        <w:t>dukcję liści i korzeni wynosi średnio 10 t/ha.</w:t>
      </w:r>
      <w:r w:rsidR="00DA1042">
        <w:rPr>
          <w:rFonts w:ascii="Times New Roman" w:hAnsi="Times New Roman" w:cs="Times New Roman"/>
          <w:sz w:val="24"/>
          <w:szCs w:val="24"/>
        </w:rPr>
        <w:t xml:space="preserve">   </w:t>
      </w:r>
      <w:r w:rsidRPr="00EA075A">
        <w:rPr>
          <w:rFonts w:ascii="Times New Roman" w:hAnsi="Times New Roman" w:cs="Times New Roman"/>
          <w:sz w:val="24"/>
          <w:szCs w:val="24"/>
        </w:rPr>
        <w:t>Jest to produkcja tego sam</w:t>
      </w:r>
      <w:r w:rsidR="001A3896">
        <w:rPr>
          <w:rFonts w:ascii="Times New Roman" w:hAnsi="Times New Roman" w:cs="Times New Roman"/>
          <w:sz w:val="24"/>
          <w:szCs w:val="24"/>
        </w:rPr>
        <w:t>ego rzędu wielkości, jak w więk</w:t>
      </w:r>
      <w:r w:rsidRPr="00EA075A">
        <w:rPr>
          <w:rFonts w:ascii="Times New Roman" w:hAnsi="Times New Roman" w:cs="Times New Roman"/>
          <w:sz w:val="24"/>
          <w:szCs w:val="24"/>
        </w:rPr>
        <w:t xml:space="preserve">szości ekosystemów naturalnych i sztucznych, rozwijających się w dobrych warunkach pokarmowych w naszym obszarze; dla przykładu podajemy wg </w:t>
      </w:r>
      <w:r w:rsidR="001A3896">
        <w:rPr>
          <w:rFonts w:ascii="Times New Roman" w:hAnsi="Times New Roman" w:cs="Times New Roman"/>
          <w:sz w:val="24"/>
          <w:szCs w:val="24"/>
        </w:rPr>
        <w:t>Boysen-Jensena ilości suchej ma</w:t>
      </w:r>
      <w:r w:rsidRPr="00EA075A">
        <w:rPr>
          <w:rFonts w:ascii="Times New Roman" w:hAnsi="Times New Roman" w:cs="Times New Roman"/>
          <w:sz w:val="24"/>
          <w:szCs w:val="24"/>
        </w:rPr>
        <w:t xml:space="preserve">terii organicznej wyprodukowanej w ciągu roku z hektara przez niektóre bardzo wydajne rośliny uprawne na glebie dobrze nawożonej, w Danii (tab. </w:t>
      </w:r>
      <w:r w:rsidR="00D22AC3">
        <w:rPr>
          <w:rFonts w:ascii="Times New Roman" w:hAnsi="Times New Roman" w:cs="Times New Roman"/>
          <w:sz w:val="24"/>
          <w:szCs w:val="24"/>
        </w:rPr>
        <w:t xml:space="preserve">3).To co </w:t>
      </w:r>
      <w:r w:rsidRPr="00EA075A">
        <w:rPr>
          <w:rFonts w:ascii="Times New Roman" w:hAnsi="Times New Roman" w:cs="Times New Roman"/>
          <w:sz w:val="24"/>
          <w:szCs w:val="24"/>
        </w:rPr>
        <w:t>wiemy o produkcji r</w:t>
      </w:r>
      <w:r w:rsidR="001A3896">
        <w:rPr>
          <w:rFonts w:ascii="Times New Roman" w:hAnsi="Times New Roman" w:cs="Times New Roman"/>
          <w:sz w:val="24"/>
          <w:szCs w:val="24"/>
        </w:rPr>
        <w:t>oślinnej, jest często niedokład</w:t>
      </w:r>
      <w:r w:rsidRPr="00EA075A">
        <w:rPr>
          <w:rFonts w:ascii="Times New Roman" w:hAnsi="Times New Roman" w:cs="Times New Roman"/>
          <w:sz w:val="24"/>
          <w:szCs w:val="24"/>
        </w:rPr>
        <w:t>ne, gdyż na ogół znamy tylko plony użytkowanych przez człowieka części roślin: drewna  w m</w:t>
      </w:r>
      <w:r w:rsidRPr="00EA075A">
        <w:rPr>
          <w:rFonts w:ascii="Times New Roman" w:hAnsi="Times New Roman" w:cs="Times New Roman"/>
          <w:sz w:val="24"/>
          <w:szCs w:val="24"/>
          <w:vertAlign w:val="superscript"/>
        </w:rPr>
        <w:t>3</w:t>
      </w:r>
      <w:r w:rsidRPr="00EA075A">
        <w:rPr>
          <w:rFonts w:ascii="Times New Roman" w:hAnsi="Times New Roman" w:cs="Times New Roman"/>
          <w:sz w:val="24"/>
          <w:szCs w:val="24"/>
        </w:rPr>
        <w:t>, świeżej masy buraków w tonach, ziarna zbóż  w kwintalach itd.; ogólnie biorąc, produkcji podziemnych organów roślin (z wyjątkiem tych, które służą za pokarm) nie podaje się.</w:t>
      </w:r>
    </w:p>
    <w:p w:rsidR="00EA075A" w:rsidRPr="00EA075A" w:rsidRDefault="00EA075A" w:rsidP="00EA075A">
      <w:pPr>
        <w:framePr w:wrap="notBeside" w:vAnchor="text" w:hAnchor="text" w:xAlign="center" w:y="1"/>
        <w:jc w:val="center"/>
        <w:rPr>
          <w:sz w:val="0"/>
          <w:szCs w:val="0"/>
        </w:rPr>
      </w:pPr>
      <w:r w:rsidRPr="00EA075A">
        <w:rPr>
          <w:noProof/>
          <w:lang w:eastAsia="pl-PL"/>
        </w:rPr>
        <w:drawing>
          <wp:inline distT="0" distB="0" distL="0" distR="0">
            <wp:extent cx="4076700" cy="2371725"/>
            <wp:effectExtent l="19050" t="0" r="0" b="0"/>
            <wp:docPr id="21" name="Obraz 1" descr="C:\DOCUME~1\Pasiek51\USTAWI~1\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Pasiek51\USTAWI~1\Temp\FineReader10\media\image1.jpeg"/>
                    <pic:cNvPicPr>
                      <a:picLocks noChangeAspect="1" noChangeArrowheads="1"/>
                    </pic:cNvPicPr>
                  </pic:nvPicPr>
                  <pic:blipFill>
                    <a:blip r:embed="rId18" cstate="print"/>
                    <a:srcRect/>
                    <a:stretch>
                      <a:fillRect/>
                    </a:stretch>
                  </pic:blipFill>
                  <pic:spPr bwMode="auto">
                    <a:xfrm>
                      <a:off x="0" y="0"/>
                      <a:ext cx="4076700" cy="2371725"/>
                    </a:xfrm>
                    <a:prstGeom prst="rect">
                      <a:avLst/>
                    </a:prstGeom>
                    <a:noFill/>
                    <a:ln w="9525">
                      <a:noFill/>
                      <a:miter lim="800000"/>
                      <a:headEnd/>
                      <a:tailEnd/>
                    </a:ln>
                  </pic:spPr>
                </pic:pic>
              </a:graphicData>
            </a:graphic>
          </wp:inline>
        </w:drawing>
      </w:r>
    </w:p>
    <w:p w:rsidR="00EA075A" w:rsidRPr="00EA075A" w:rsidRDefault="00EA075A" w:rsidP="00EA075A">
      <w:pPr>
        <w:pStyle w:val="Teksttreci30"/>
        <w:shd w:val="clear" w:color="auto" w:fill="auto"/>
        <w:spacing w:line="230" w:lineRule="exact"/>
        <w:ind w:left="720"/>
      </w:pPr>
      <w:r w:rsidRPr="00EA075A">
        <w:t xml:space="preserve">                                                O              10                  20            30           40                    50          60             70                  80              90               100</w:t>
      </w:r>
    </w:p>
    <w:p w:rsidR="00EA075A" w:rsidRPr="000116C2" w:rsidRDefault="00EA075A" w:rsidP="000116C2">
      <w:pPr>
        <w:pStyle w:val="Teksttreci0"/>
        <w:shd w:val="clear" w:color="auto" w:fill="auto"/>
        <w:tabs>
          <w:tab w:val="left" w:leader="underscore" w:pos="6030"/>
        </w:tabs>
        <w:spacing w:after="143" w:line="160" w:lineRule="exact"/>
        <w:ind w:left="720"/>
      </w:pPr>
      <w:r w:rsidRPr="00EA075A">
        <w:tab/>
      </w:r>
      <w:r w:rsidRPr="00EA075A">
        <w:tab/>
      </w:r>
      <w:r w:rsidRPr="00EA075A">
        <w:tab/>
      </w:r>
      <w:r w:rsidRPr="00EA075A">
        <w:tab/>
        <w:t>Lata</w:t>
      </w:r>
    </w:p>
    <w:p w:rsidR="00AA0316" w:rsidRPr="00AA0316" w:rsidRDefault="00EA075A" w:rsidP="00AA0316">
      <w:pPr>
        <w:pStyle w:val="Teksttreci0"/>
        <w:shd w:val="clear" w:color="auto" w:fill="auto"/>
        <w:spacing w:after="187" w:line="240" w:lineRule="auto"/>
        <w:ind w:left="20"/>
        <w:rPr>
          <w:rStyle w:val="TeksttreciOdstpy2pt"/>
          <w:rFonts w:eastAsia="Bookman Old Style"/>
          <w:spacing w:val="0"/>
          <w:sz w:val="24"/>
          <w:szCs w:val="24"/>
          <w:shd w:val="clear" w:color="auto" w:fill="auto"/>
        </w:rPr>
      </w:pPr>
      <w:r w:rsidRPr="00EA075A">
        <w:rPr>
          <w:rFonts w:ascii="Times New Roman" w:hAnsi="Times New Roman" w:cs="Times New Roman"/>
          <w:sz w:val="24"/>
          <w:szCs w:val="24"/>
        </w:rPr>
        <w:t>Rys. 6. Produkcja materii organicznej (s.m.) w duńskim lesie bukowym (</w:t>
      </w:r>
      <w:r w:rsidRPr="00EA075A">
        <w:rPr>
          <w:rStyle w:val="TeksttreciKursywa"/>
          <w:rFonts w:ascii="Times New Roman" w:hAnsi="Times New Roman" w:cs="Times New Roman"/>
          <w:sz w:val="24"/>
          <w:szCs w:val="24"/>
        </w:rPr>
        <w:t xml:space="preserve">Fagus sihatica) </w:t>
      </w:r>
      <w:r w:rsidRPr="00EA075A">
        <w:rPr>
          <w:rFonts w:ascii="Times New Roman" w:hAnsi="Times New Roman" w:cs="Times New Roman"/>
          <w:sz w:val="24"/>
          <w:szCs w:val="24"/>
        </w:rPr>
        <w:t>drugiej klasy produktywności. Gruba krzywa górna odpowiada produkcji brutto. Gruba krzywa środkowa odpowiada produkcji liści netto. Powierzchnia zawarta pomiędzy tymi krzywymi odpowiada stratom na oddychanie i opadanie liści. Gruba krzywa dolna przed</w:t>
      </w:r>
      <w:r w:rsidRPr="00EA075A">
        <w:rPr>
          <w:rFonts w:ascii="Times New Roman" w:hAnsi="Times New Roman" w:cs="Times New Roman"/>
          <w:sz w:val="24"/>
          <w:szCs w:val="24"/>
        </w:rPr>
        <w:softHyphen/>
        <w:t>stawia przyrost drewna nad i pod ziemią (wg Moliera, Mullera i Nielsena, 1954)</w:t>
      </w:r>
    </w:p>
    <w:p w:rsidR="00003F31" w:rsidRDefault="00003F31" w:rsidP="00EA075A">
      <w:pPr>
        <w:pStyle w:val="Teksttreci0"/>
        <w:shd w:val="clear" w:color="auto" w:fill="auto"/>
        <w:spacing w:line="160" w:lineRule="exact"/>
        <w:ind w:left="5520"/>
        <w:rPr>
          <w:rStyle w:val="TeksttreciOdstpy2pt"/>
          <w:rFonts w:eastAsia="Bookman Old Style"/>
        </w:rPr>
      </w:pPr>
    </w:p>
    <w:p w:rsidR="00EA075A" w:rsidRPr="00EA075A" w:rsidRDefault="00EA075A" w:rsidP="00EA075A">
      <w:pPr>
        <w:pStyle w:val="Teksttreci0"/>
        <w:shd w:val="clear" w:color="auto" w:fill="auto"/>
        <w:spacing w:line="160" w:lineRule="exact"/>
        <w:ind w:left="5520"/>
      </w:pPr>
      <w:r w:rsidRPr="00EA075A">
        <w:rPr>
          <w:rStyle w:val="TeksttreciOdstpy2pt"/>
          <w:rFonts w:eastAsia="Bookman Old Style"/>
        </w:rPr>
        <w:lastRenderedPageBreak/>
        <w:t xml:space="preserve">Tabela </w:t>
      </w:r>
      <w:r w:rsidR="00D22AC3">
        <w:rPr>
          <w:rStyle w:val="TeksttreciOdstpy2pt"/>
          <w:rFonts w:eastAsia="Bookman Old Style"/>
        </w:rPr>
        <w:t>3</w:t>
      </w:r>
    </w:p>
    <w:p w:rsidR="00EA075A" w:rsidRPr="00EA075A" w:rsidRDefault="00EA075A" w:rsidP="00EA075A">
      <w:pPr>
        <w:pStyle w:val="Podpistabeli0"/>
        <w:framePr w:wrap="notBeside" w:vAnchor="text" w:hAnchor="text" w:xAlign="center" w:y="1"/>
        <w:shd w:val="clear" w:color="auto" w:fill="auto"/>
        <w:spacing w:line="160" w:lineRule="exact"/>
        <w:jc w:val="center"/>
      </w:pPr>
      <w:r w:rsidRPr="00EA075A">
        <w:t>Roczna produkcja roślin uprawnych w Danii w t/ha (wg Boysen-Jenscna)</w:t>
      </w:r>
    </w:p>
    <w:tbl>
      <w:tblPr>
        <w:tblW w:w="0" w:type="auto"/>
        <w:jc w:val="center"/>
        <w:tblLayout w:type="fixed"/>
        <w:tblCellMar>
          <w:left w:w="10" w:type="dxa"/>
          <w:right w:w="10" w:type="dxa"/>
        </w:tblCellMar>
        <w:tblLook w:val="0000"/>
      </w:tblPr>
      <w:tblGrid>
        <w:gridCol w:w="1936"/>
        <w:gridCol w:w="3374"/>
        <w:gridCol w:w="1090"/>
      </w:tblGrid>
      <w:tr w:rsidR="00EA075A" w:rsidRPr="00EA075A" w:rsidTr="00AA0316">
        <w:trPr>
          <w:trHeight w:val="366"/>
          <w:jc w:val="center"/>
        </w:trPr>
        <w:tc>
          <w:tcPr>
            <w:tcW w:w="1936" w:type="dxa"/>
            <w:tcBorders>
              <w:top w:val="single" w:sz="4" w:space="0" w:color="auto"/>
              <w:left w:val="single" w:sz="4" w:space="0" w:color="auto"/>
              <w:bottom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ind w:left="720"/>
            </w:pPr>
            <w:r w:rsidRPr="00EA075A">
              <w:t>Roślina</w:t>
            </w:r>
          </w:p>
        </w:tc>
        <w:tc>
          <w:tcPr>
            <w:tcW w:w="3374" w:type="dxa"/>
            <w:tcBorders>
              <w:top w:val="single" w:sz="4" w:space="0" w:color="auto"/>
              <w:left w:val="single" w:sz="4" w:space="0" w:color="auto"/>
              <w:bottom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173" w:lineRule="exact"/>
              <w:jc w:val="center"/>
            </w:pPr>
            <w:r w:rsidRPr="00EA075A">
              <w:t>Masa użytkowa t/ha</w:t>
            </w:r>
          </w:p>
        </w:tc>
        <w:tc>
          <w:tcPr>
            <w:tcW w:w="1090" w:type="dxa"/>
            <w:tcBorders>
              <w:top w:val="single" w:sz="4" w:space="0" w:color="auto"/>
              <w:bottom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173" w:lineRule="exact"/>
              <w:jc w:val="center"/>
            </w:pPr>
            <w:r w:rsidRPr="00EA075A">
              <w:t>Razem t/h</w:t>
            </w:r>
          </w:p>
        </w:tc>
      </w:tr>
      <w:tr w:rsidR="00EA075A" w:rsidRPr="00EA075A" w:rsidTr="00AA0316">
        <w:trPr>
          <w:trHeight w:val="226"/>
          <w:jc w:val="center"/>
        </w:trPr>
        <w:tc>
          <w:tcPr>
            <w:tcW w:w="1936" w:type="dxa"/>
            <w:tcBorders>
              <w:top w:val="single" w:sz="4" w:space="0" w:color="auto"/>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ind w:left="140"/>
            </w:pPr>
            <w:r w:rsidRPr="00EA075A">
              <w:t>Pszenica</w:t>
            </w:r>
          </w:p>
        </w:tc>
        <w:tc>
          <w:tcPr>
            <w:tcW w:w="3374" w:type="dxa"/>
            <w:tcBorders>
              <w:top w:val="single" w:sz="4" w:space="0" w:color="auto"/>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ind w:left="1100"/>
            </w:pPr>
            <w:r w:rsidRPr="00EA075A">
              <w:t>ziarno 4,5 + słcr a 7,5</w:t>
            </w:r>
          </w:p>
        </w:tc>
        <w:tc>
          <w:tcPr>
            <w:tcW w:w="1090" w:type="dxa"/>
            <w:tcBorders>
              <w:top w:val="single" w:sz="4" w:space="0" w:color="auto"/>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jc w:val="center"/>
            </w:pPr>
            <w:r w:rsidRPr="00EA075A">
              <w:t>-15% wody</w:t>
            </w:r>
          </w:p>
        </w:tc>
      </w:tr>
      <w:tr w:rsidR="00EA075A" w:rsidRPr="00EA075A" w:rsidTr="00AA0316">
        <w:trPr>
          <w:trHeight w:val="110"/>
          <w:jc w:val="center"/>
        </w:trPr>
        <w:tc>
          <w:tcPr>
            <w:tcW w:w="1936"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c>
          <w:tcPr>
            <w:tcW w:w="3374"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c>
          <w:tcPr>
            <w:tcW w:w="1090" w:type="dxa"/>
            <w:tcBorders>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ind w:left="160"/>
            </w:pPr>
            <w:r w:rsidRPr="00EA075A">
              <w:t>= 10,2</w:t>
            </w:r>
          </w:p>
        </w:tc>
      </w:tr>
      <w:tr w:rsidR="00EA075A" w:rsidRPr="00EA075A" w:rsidTr="00AA0316">
        <w:trPr>
          <w:trHeight w:val="110"/>
          <w:jc w:val="center"/>
        </w:trPr>
        <w:tc>
          <w:tcPr>
            <w:tcW w:w="1936" w:type="dxa"/>
            <w:tcBorders>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ind w:left="140"/>
            </w:pPr>
            <w:r w:rsidRPr="00EA075A">
              <w:t>Burak pastewny</w:t>
            </w:r>
          </w:p>
        </w:tc>
        <w:tc>
          <w:tcPr>
            <w:tcW w:w="3374" w:type="dxa"/>
            <w:tcBorders>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ind w:left="100"/>
            </w:pPr>
            <w:r w:rsidRPr="00EA075A">
              <w:t>świeża masa: ki rżenie 75</w:t>
            </w:r>
          </w:p>
        </w:tc>
        <w:tc>
          <w:tcPr>
            <w:tcW w:w="1090"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r>
      <w:tr w:rsidR="00EA075A" w:rsidRPr="00EA075A" w:rsidTr="00AA0316">
        <w:trPr>
          <w:trHeight w:val="106"/>
          <w:jc w:val="center"/>
        </w:trPr>
        <w:tc>
          <w:tcPr>
            <w:tcW w:w="1936"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c>
          <w:tcPr>
            <w:tcW w:w="3374" w:type="dxa"/>
            <w:tcBorders>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jc w:val="center"/>
            </w:pPr>
            <w:r w:rsidRPr="00EA075A">
              <w:t>liście 20</w:t>
            </w:r>
          </w:p>
        </w:tc>
        <w:tc>
          <w:tcPr>
            <w:tcW w:w="1090"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r>
      <w:tr w:rsidR="00EA075A" w:rsidRPr="00EA075A" w:rsidTr="00AA0316">
        <w:trPr>
          <w:trHeight w:val="110"/>
          <w:jc w:val="center"/>
        </w:trPr>
        <w:tc>
          <w:tcPr>
            <w:tcW w:w="1936"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c>
          <w:tcPr>
            <w:tcW w:w="3374" w:type="dxa"/>
            <w:tcBorders>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ind w:left="100"/>
            </w:pPr>
            <w:r w:rsidRPr="00EA075A">
              <w:t>sucha masa: korzenie 9</w:t>
            </w:r>
          </w:p>
        </w:tc>
        <w:tc>
          <w:tcPr>
            <w:tcW w:w="1090"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r>
      <w:tr w:rsidR="00EA075A" w:rsidRPr="00EA075A" w:rsidTr="00AA0316">
        <w:trPr>
          <w:trHeight w:val="108"/>
          <w:jc w:val="center"/>
        </w:trPr>
        <w:tc>
          <w:tcPr>
            <w:tcW w:w="1936"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c>
          <w:tcPr>
            <w:tcW w:w="3374" w:type="dxa"/>
            <w:tcBorders>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jc w:val="center"/>
            </w:pPr>
            <w:r w:rsidRPr="00EA075A">
              <w:t>liście 2,8</w:t>
            </w:r>
          </w:p>
        </w:tc>
        <w:tc>
          <w:tcPr>
            <w:tcW w:w="1090" w:type="dxa"/>
            <w:tcBorders>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ind w:left="160"/>
            </w:pPr>
            <w:r w:rsidRPr="00EA075A">
              <w:t>11,8</w:t>
            </w:r>
          </w:p>
        </w:tc>
      </w:tr>
      <w:tr w:rsidR="00EA075A" w:rsidRPr="00EA075A" w:rsidTr="00AA0316">
        <w:trPr>
          <w:trHeight w:val="113"/>
          <w:jc w:val="center"/>
        </w:trPr>
        <w:tc>
          <w:tcPr>
            <w:tcW w:w="1936" w:type="dxa"/>
            <w:tcBorders>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ind w:left="140"/>
            </w:pPr>
            <w:r w:rsidRPr="00EA075A">
              <w:t>Burak cukrowy</w:t>
            </w:r>
          </w:p>
        </w:tc>
        <w:tc>
          <w:tcPr>
            <w:tcW w:w="3374" w:type="dxa"/>
            <w:tcBorders>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ind w:left="100"/>
            </w:pPr>
            <w:r w:rsidRPr="00EA075A">
              <w:t>świeża masa: korzenie 40</w:t>
            </w:r>
          </w:p>
        </w:tc>
        <w:tc>
          <w:tcPr>
            <w:tcW w:w="1090"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r>
      <w:tr w:rsidR="00EA075A" w:rsidRPr="00EA075A" w:rsidTr="00AA0316">
        <w:trPr>
          <w:trHeight w:val="108"/>
          <w:jc w:val="center"/>
        </w:trPr>
        <w:tc>
          <w:tcPr>
            <w:tcW w:w="1936"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c>
          <w:tcPr>
            <w:tcW w:w="3374" w:type="dxa"/>
            <w:tcBorders>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jc w:val="center"/>
            </w:pPr>
            <w:r w:rsidRPr="00EA075A">
              <w:t>liście 40</w:t>
            </w:r>
          </w:p>
        </w:tc>
        <w:tc>
          <w:tcPr>
            <w:tcW w:w="1090"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r>
      <w:tr w:rsidR="00EA075A" w:rsidRPr="00EA075A" w:rsidTr="00AA0316">
        <w:trPr>
          <w:trHeight w:val="108"/>
          <w:jc w:val="center"/>
        </w:trPr>
        <w:tc>
          <w:tcPr>
            <w:tcW w:w="1936"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c>
          <w:tcPr>
            <w:tcW w:w="3374" w:type="dxa"/>
            <w:tcBorders>
              <w:left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ind w:left="100"/>
            </w:pPr>
            <w:r w:rsidRPr="00EA075A">
              <w:t>sucha masa: korzenie 9,6</w:t>
            </w:r>
          </w:p>
        </w:tc>
        <w:tc>
          <w:tcPr>
            <w:tcW w:w="1090" w:type="dxa"/>
            <w:tcBorders>
              <w:left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r>
      <w:tr w:rsidR="00EA075A" w:rsidRPr="00EA075A" w:rsidTr="00AA0316">
        <w:trPr>
          <w:trHeight w:val="253"/>
          <w:jc w:val="center"/>
        </w:trPr>
        <w:tc>
          <w:tcPr>
            <w:tcW w:w="1936" w:type="dxa"/>
            <w:tcBorders>
              <w:left w:val="single" w:sz="4" w:space="0" w:color="auto"/>
              <w:bottom w:val="single" w:sz="4" w:space="0" w:color="auto"/>
              <w:right w:val="single" w:sz="4" w:space="0" w:color="auto"/>
            </w:tcBorders>
            <w:shd w:val="clear" w:color="auto" w:fill="FFFFFF"/>
          </w:tcPr>
          <w:p w:rsidR="00EA075A" w:rsidRPr="00EA075A" w:rsidRDefault="00EA075A" w:rsidP="00AA0316">
            <w:pPr>
              <w:framePr w:wrap="notBeside" w:vAnchor="text" w:hAnchor="text" w:xAlign="center" w:y="1"/>
              <w:spacing w:before="240" w:after="0"/>
              <w:rPr>
                <w:sz w:val="10"/>
                <w:szCs w:val="10"/>
              </w:rPr>
            </w:pPr>
          </w:p>
        </w:tc>
        <w:tc>
          <w:tcPr>
            <w:tcW w:w="3374" w:type="dxa"/>
            <w:tcBorders>
              <w:left w:val="single" w:sz="4" w:space="0" w:color="auto"/>
              <w:bottom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jc w:val="center"/>
            </w:pPr>
            <w:r w:rsidRPr="00EA075A">
              <w:t>liście 6,4</w:t>
            </w:r>
          </w:p>
        </w:tc>
        <w:tc>
          <w:tcPr>
            <w:tcW w:w="1090" w:type="dxa"/>
            <w:tcBorders>
              <w:left w:val="single" w:sz="4" w:space="0" w:color="auto"/>
              <w:bottom w:val="single" w:sz="4" w:space="0" w:color="auto"/>
              <w:right w:val="single" w:sz="4" w:space="0" w:color="auto"/>
            </w:tcBorders>
            <w:shd w:val="clear" w:color="auto" w:fill="FFFFFF"/>
          </w:tcPr>
          <w:p w:rsidR="00EA075A" w:rsidRPr="00EA075A" w:rsidRDefault="00EA075A" w:rsidP="00AA0316">
            <w:pPr>
              <w:pStyle w:val="Teksttreci0"/>
              <w:framePr w:wrap="notBeside" w:vAnchor="text" w:hAnchor="text" w:xAlign="center" w:y="1"/>
              <w:shd w:val="clear" w:color="auto" w:fill="auto"/>
              <w:spacing w:before="240" w:after="0" w:line="240" w:lineRule="auto"/>
              <w:ind w:left="160"/>
            </w:pPr>
            <w:r w:rsidRPr="00EA075A">
              <w:t>16</w:t>
            </w:r>
          </w:p>
        </w:tc>
      </w:tr>
    </w:tbl>
    <w:p w:rsidR="00EA075A" w:rsidRPr="00D22AC3" w:rsidRDefault="00D22AC3" w:rsidP="00D22AC3">
      <w:pPr>
        <w:pStyle w:val="Nagwek11"/>
        <w:keepNext/>
        <w:keepLines/>
        <w:shd w:val="clear" w:color="auto" w:fill="auto"/>
        <w:spacing w:before="0" w:after="0" w:line="430" w:lineRule="exact"/>
        <w:ind w:firstLine="0"/>
        <w:rPr>
          <w:rFonts w:ascii="Times New Roman" w:hAnsi="Times New Roman" w:cs="Times New Roman"/>
          <w:b/>
          <w:sz w:val="24"/>
          <w:szCs w:val="24"/>
        </w:rPr>
      </w:pPr>
      <w:r w:rsidRPr="00D22AC3">
        <w:rPr>
          <w:rFonts w:ascii="Times New Roman" w:hAnsi="Times New Roman" w:cs="Times New Roman"/>
          <w:b/>
          <w:sz w:val="24"/>
          <w:szCs w:val="24"/>
        </w:rPr>
        <w:t>5</w:t>
      </w:r>
      <w:r>
        <w:rPr>
          <w:rFonts w:ascii="Times New Roman" w:hAnsi="Times New Roman" w:cs="Times New Roman"/>
          <w:b/>
          <w:sz w:val="24"/>
          <w:szCs w:val="24"/>
        </w:rPr>
        <w:t>.2</w:t>
      </w:r>
      <w:r w:rsidRPr="00D22AC3">
        <w:rPr>
          <w:rFonts w:ascii="Times New Roman" w:hAnsi="Times New Roman" w:cs="Times New Roman"/>
          <w:b/>
          <w:sz w:val="24"/>
          <w:szCs w:val="24"/>
        </w:rPr>
        <w:t>.</w:t>
      </w:r>
      <w:r w:rsidR="00EA075A" w:rsidRPr="00D22AC3">
        <w:rPr>
          <w:rFonts w:ascii="Times New Roman" w:hAnsi="Times New Roman" w:cs="Times New Roman"/>
          <w:b/>
          <w:sz w:val="24"/>
          <w:szCs w:val="24"/>
        </w:rPr>
        <w:t xml:space="preserve"> Struktura i funkcjonowanie</w:t>
      </w:r>
      <w:bookmarkStart w:id="2" w:name="bookmark2"/>
      <w:r w:rsidR="00EA075A" w:rsidRPr="00D22AC3">
        <w:rPr>
          <w:rFonts w:ascii="Times New Roman" w:hAnsi="Times New Roman" w:cs="Times New Roman"/>
          <w:b/>
          <w:sz w:val="24"/>
          <w:szCs w:val="24"/>
        </w:rPr>
        <w:t xml:space="preserve"> ekosystemu</w:t>
      </w:r>
      <w:bookmarkEnd w:id="2"/>
    </w:p>
    <w:p w:rsidR="00003F31" w:rsidRPr="00003F31" w:rsidRDefault="00D22AC3" w:rsidP="00003F31">
      <w:pPr>
        <w:pStyle w:val="Teksttreci50"/>
        <w:shd w:val="clear" w:color="auto" w:fill="auto"/>
        <w:spacing w:line="240" w:lineRule="auto"/>
        <w:ind w:left="40" w:right="120"/>
        <w:jc w:val="both"/>
        <w:rPr>
          <w:b/>
          <w:sz w:val="24"/>
          <w:szCs w:val="24"/>
        </w:rPr>
      </w:pPr>
      <w:r>
        <w:rPr>
          <w:b/>
          <w:sz w:val="24"/>
          <w:szCs w:val="24"/>
        </w:rPr>
        <w:t xml:space="preserve">     5.2</w:t>
      </w:r>
      <w:r w:rsidR="00003F31">
        <w:rPr>
          <w:b/>
          <w:sz w:val="24"/>
          <w:szCs w:val="24"/>
        </w:rPr>
        <w:t xml:space="preserve">.1. </w:t>
      </w:r>
      <w:r w:rsidR="00003F31" w:rsidRPr="00003F31">
        <w:rPr>
          <w:b/>
          <w:sz w:val="24"/>
          <w:szCs w:val="24"/>
        </w:rPr>
        <w:t>Składniki ekosystemu</w:t>
      </w:r>
    </w:p>
    <w:p w:rsidR="00EA075A" w:rsidRPr="00EA075A" w:rsidRDefault="00EA075A" w:rsidP="00EA075A">
      <w:pPr>
        <w:pStyle w:val="Teksttreci0"/>
        <w:shd w:val="clear" w:color="auto" w:fill="auto"/>
        <w:spacing w:after="360" w:line="240" w:lineRule="auto"/>
        <w:ind w:left="40" w:right="200"/>
        <w:rPr>
          <w:rFonts w:ascii="Times New Roman" w:hAnsi="Times New Roman" w:cs="Times New Roman"/>
          <w:sz w:val="24"/>
          <w:szCs w:val="24"/>
        </w:rPr>
      </w:pPr>
      <w:r w:rsidRPr="00EA075A">
        <w:rPr>
          <w:rFonts w:ascii="Times New Roman" w:hAnsi="Times New Roman" w:cs="Times New Roman"/>
          <w:sz w:val="24"/>
          <w:szCs w:val="24"/>
        </w:rPr>
        <w:t>Ciała wszystkich żywych organizmów występujących na określonej jednostce powierzchni tworzą pewną ilość biomasy, nazywaną w ekologii stanem biomasy (ang. standing crop). Biomasę organizmów wyraża się zazwyczaj w jednostkach energii lub w tzw. suchej masie (np. tony ha"</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xml:space="preserve">) na jednostkę powierzchni w przypadku środowiska lądowego, lub jednostkę objętości dla środowiska wodnego, </w:t>
      </w:r>
      <w:r w:rsidR="00DA1042">
        <w:rPr>
          <w:rFonts w:ascii="Times New Roman" w:hAnsi="Times New Roman" w:cs="Times New Roman"/>
          <w:sz w:val="24"/>
          <w:szCs w:val="24"/>
        </w:rPr>
        <w:t>o</w:t>
      </w:r>
      <w:r w:rsidRPr="00EA075A">
        <w:rPr>
          <w:rFonts w:ascii="Times New Roman" w:hAnsi="Times New Roman" w:cs="Times New Roman"/>
          <w:sz w:val="24"/>
          <w:szCs w:val="24"/>
        </w:rPr>
        <w:t>gromną większość biomasy w ekosystemach lądowych stanowią rośliny. Produkcją pierwotną ekosystemu nazywamy szybkość, z jaką producenci wytwarzają biomasę w określonej jednostce powierzchni (przestrzeni). Całkowita ilość energii, jaka jest wiązana przez producentów w procesie fotosyntezy, nazywana jest produkcją pierwotną brutto (GPP — ang. gross primary productivity); część tej produkcji, zużywana jako respiracja (R), staje się niedostępna dla innych organizmów w</w:t>
      </w:r>
      <w:r w:rsidRPr="00EA075A">
        <w:rPr>
          <w:rFonts w:ascii="Times New Roman" w:hAnsi="Times New Roman" w:cs="Times New Roman"/>
        </w:rPr>
        <w:t xml:space="preserve"> </w:t>
      </w:r>
      <w:r w:rsidRPr="00EA075A">
        <w:rPr>
          <w:rFonts w:ascii="Times New Roman" w:hAnsi="Times New Roman" w:cs="Times New Roman"/>
          <w:sz w:val="24"/>
          <w:szCs w:val="24"/>
        </w:rPr>
        <w:t>ekosystemie. Różnicę między produkcją pierwotną brutto i respiracją nazywa się produkcją pierwotną netto (NPP — ang. net primary productivity), będącą tą częścią produkcji pierwotnej brutto, która może zostać skonsumowana przez organizmy heterotroficzne (bakterie, grzyby, zwierzęta). Produkcja biomasy heterotrofów nazywana jest produkcją wtórną (ang. secondary production).</w:t>
      </w:r>
    </w:p>
    <w:p w:rsidR="00003F31" w:rsidRDefault="00003F31" w:rsidP="00003F31">
      <w:pPr>
        <w:pStyle w:val="Teksttreci0"/>
        <w:shd w:val="clear" w:color="auto" w:fill="auto"/>
        <w:spacing w:after="0" w:line="240" w:lineRule="auto"/>
        <w:ind w:right="200"/>
        <w:rPr>
          <w:rFonts w:ascii="Times New Roman" w:hAnsi="Times New Roman" w:cs="Times New Roman"/>
          <w:sz w:val="24"/>
          <w:szCs w:val="24"/>
        </w:rPr>
      </w:pPr>
    </w:p>
    <w:p w:rsidR="00003F31" w:rsidRDefault="00E272C8" w:rsidP="00003F31">
      <w:pPr>
        <w:pStyle w:val="Teksttreci50"/>
        <w:shd w:val="clear" w:color="auto" w:fill="auto"/>
        <w:spacing w:before="0" w:after="0" w:line="240" w:lineRule="auto"/>
        <w:ind w:firstLine="0"/>
        <w:jc w:val="both"/>
        <w:rPr>
          <w:b/>
          <w:sz w:val="24"/>
          <w:szCs w:val="24"/>
        </w:rPr>
      </w:pPr>
      <w:r>
        <w:rPr>
          <w:b/>
          <w:sz w:val="24"/>
          <w:szCs w:val="24"/>
        </w:rPr>
        <w:t>5.2</w:t>
      </w:r>
      <w:r w:rsidR="00003F31">
        <w:rPr>
          <w:b/>
          <w:sz w:val="24"/>
          <w:szCs w:val="24"/>
        </w:rPr>
        <w:t xml:space="preserve">.2. </w:t>
      </w:r>
      <w:r w:rsidR="00003F31" w:rsidRPr="00003F31">
        <w:rPr>
          <w:b/>
          <w:sz w:val="24"/>
          <w:szCs w:val="24"/>
        </w:rPr>
        <w:t>Funkcjonowanie ekosystemu w świetle zasad termodynamiki.</w:t>
      </w:r>
    </w:p>
    <w:p w:rsidR="00003F31" w:rsidRPr="00003F31" w:rsidRDefault="00003F31" w:rsidP="00003F31">
      <w:pPr>
        <w:pStyle w:val="Teksttreci50"/>
        <w:shd w:val="clear" w:color="auto" w:fill="auto"/>
        <w:spacing w:before="0" w:after="0" w:line="240" w:lineRule="auto"/>
        <w:ind w:firstLine="0"/>
        <w:jc w:val="both"/>
        <w:rPr>
          <w:b/>
          <w:sz w:val="24"/>
          <w:szCs w:val="24"/>
        </w:rPr>
      </w:pPr>
    </w:p>
    <w:p w:rsidR="00EA075A" w:rsidRPr="00EA075A" w:rsidRDefault="00003F31" w:rsidP="00003F31">
      <w:pPr>
        <w:pStyle w:val="Teksttreci50"/>
        <w:shd w:val="clear" w:color="auto" w:fill="auto"/>
        <w:spacing w:before="0" w:after="0" w:line="240" w:lineRule="auto"/>
        <w:ind w:firstLine="0"/>
        <w:jc w:val="both"/>
        <w:rPr>
          <w:sz w:val="24"/>
          <w:szCs w:val="24"/>
        </w:rPr>
      </w:pPr>
      <w:r>
        <w:rPr>
          <w:sz w:val="24"/>
          <w:szCs w:val="24"/>
        </w:rPr>
        <w:t>Pi</w:t>
      </w:r>
      <w:r w:rsidR="00EA075A" w:rsidRPr="00EA075A">
        <w:rPr>
          <w:sz w:val="24"/>
          <w:szCs w:val="24"/>
        </w:rPr>
        <w:t>erwsza zasada termodynamiki mówi, że energia nie może powstać z niczego, ani ulec zanikowi. Druga zasada termodynamiki głosi, iż każdej przemianie energetycznej towarzyszy strata wolnej energii w systemie. Ponieważ przemiany energetyczne nie mogą zachodzić ze stuprocentową wydajnością (wynika to z drugiej zasady termodynamiki), ilość energii dostępna dla heterotrofów musi być mniejsza niż dla</w:t>
      </w:r>
      <w:r w:rsidR="00EA075A" w:rsidRPr="00EA075A">
        <w:rPr>
          <w:rStyle w:val="TeksttreciKursywa"/>
          <w:rFonts w:ascii="Times New Roman" w:hAnsi="Times New Roman" w:cs="Times New Roman"/>
          <w:sz w:val="24"/>
          <w:szCs w:val="24"/>
        </w:rPr>
        <w:t xml:space="preserve"> autotrofów, a</w:t>
      </w:r>
      <w:r w:rsidR="00EA075A" w:rsidRPr="00EA075A">
        <w:rPr>
          <w:sz w:val="24"/>
          <w:szCs w:val="24"/>
        </w:rPr>
        <w:t xml:space="preserve"> więc rośiinożerców musi być mnie; niż roślin, którymi się żywią. Złożoność oddziaływań ekologicznych w </w:t>
      </w:r>
      <w:r w:rsidR="00EA075A" w:rsidRPr="00EA075A">
        <w:rPr>
          <w:sz w:val="24"/>
          <w:szCs w:val="24"/>
        </w:rPr>
        <w:lastRenderedPageBreak/>
        <w:t>ekosystemie nie pozwala na zbudowanie dobrych modeli matematycznych opisujących procesy energetyczne, opartych jedynie na zasadach termodynamiki.</w:t>
      </w:r>
    </w:p>
    <w:p w:rsidR="00003F31" w:rsidRDefault="00003F31" w:rsidP="00003F31">
      <w:pPr>
        <w:pStyle w:val="Teksttreci50"/>
        <w:shd w:val="clear" w:color="auto" w:fill="auto"/>
        <w:spacing w:before="0" w:after="0" w:line="240" w:lineRule="auto"/>
        <w:ind w:left="75" w:firstLine="0"/>
        <w:jc w:val="both"/>
        <w:rPr>
          <w:sz w:val="24"/>
          <w:szCs w:val="24"/>
        </w:rPr>
      </w:pPr>
    </w:p>
    <w:p w:rsidR="00EA075A" w:rsidRPr="00003F31" w:rsidRDefault="00D22AC3" w:rsidP="00003F31">
      <w:pPr>
        <w:pStyle w:val="Teksttreci50"/>
        <w:shd w:val="clear" w:color="auto" w:fill="auto"/>
        <w:spacing w:before="0" w:after="0" w:line="240" w:lineRule="auto"/>
        <w:ind w:left="75" w:firstLine="0"/>
        <w:jc w:val="both"/>
        <w:rPr>
          <w:b/>
          <w:sz w:val="24"/>
          <w:szCs w:val="24"/>
        </w:rPr>
      </w:pPr>
      <w:r>
        <w:rPr>
          <w:b/>
          <w:sz w:val="24"/>
          <w:szCs w:val="24"/>
        </w:rPr>
        <w:t>5.2</w:t>
      </w:r>
      <w:r w:rsidR="00003F31">
        <w:rPr>
          <w:b/>
          <w:sz w:val="24"/>
          <w:szCs w:val="24"/>
        </w:rPr>
        <w:t xml:space="preserve">.3. Wydajność </w:t>
      </w:r>
      <w:r w:rsidR="00003F31" w:rsidRPr="00003F31">
        <w:rPr>
          <w:b/>
          <w:sz w:val="24"/>
          <w:szCs w:val="24"/>
        </w:rPr>
        <w:t>ekologiczna</w:t>
      </w:r>
    </w:p>
    <w:p w:rsidR="00003F31" w:rsidRPr="00EA075A" w:rsidRDefault="00003F31" w:rsidP="00003F31">
      <w:pPr>
        <w:pStyle w:val="Teksttreci50"/>
        <w:shd w:val="clear" w:color="auto" w:fill="auto"/>
        <w:spacing w:before="0" w:after="0" w:line="240" w:lineRule="auto"/>
        <w:ind w:left="75" w:firstLine="0"/>
        <w:jc w:val="both"/>
        <w:rPr>
          <w:sz w:val="24"/>
          <w:szCs w:val="24"/>
        </w:rPr>
      </w:pPr>
    </w:p>
    <w:p w:rsidR="00626E13" w:rsidRDefault="00EA075A" w:rsidP="007F1D76">
      <w:pPr>
        <w:pStyle w:val="Teksttreci0"/>
        <w:shd w:val="clear" w:color="auto" w:fill="auto"/>
        <w:spacing w:line="240" w:lineRule="auto"/>
        <w:ind w:left="20" w:right="60"/>
        <w:rPr>
          <w:rFonts w:ascii="Times New Roman" w:hAnsi="Times New Roman" w:cs="Times New Roman"/>
          <w:sz w:val="24"/>
          <w:szCs w:val="24"/>
        </w:rPr>
      </w:pPr>
      <w:r w:rsidRPr="00EA075A">
        <w:rPr>
          <w:rFonts w:ascii="Times New Roman" w:hAnsi="Times New Roman" w:cs="Times New Roman"/>
          <w:sz w:val="24"/>
          <w:szCs w:val="24"/>
        </w:rPr>
        <w:t>To, jaka część produkcji może przechodzić do pierwszego poziomu konsumentów, a potem do kolejnych poziomów troficznych, zależy od wydajności jej przekazywania. Aby zrozumieć zasady przepływu energii przez ekosystem, wystarczy znać zaledwie trzy rodzaje wydajności ekologicznych. Są to: wydajność konsumpcji (CE — ang. consumption efficiency), wydajność asymilacji (AE — ang. assimilatior efficiency) oraz wydajność produkcji (PE — ang. production efficiency). Wydajność konsumpcji jest to wskaźnik pokazujący, jaka część całkowitej produkcji dostępnej na danym poziomie troficznym (P„.i) jest zjadana (konsumowana) na kolejnym, wyższym poziomie (I„). Wydajność asymilacji pokazuje, jaka część konsumpcji na danyir poziomie troficznym (I„) jest asymilowana (A„) i może być użyta do budowania własnych tkanek lub zużywana na różne czynności życiowe. Wydajność produkcji jest określona przez udział energii asymilowanej (A„) zużytkowanej na produkcję biomasy (P„); pozostała ilość energii asymilowanej jest zużywana na koszty utrzymania się przy życiu i jako respiracja rozprasza się w postaci ciepła.</w:t>
      </w:r>
    </w:p>
    <w:p w:rsidR="00626E13" w:rsidRPr="00626E13" w:rsidRDefault="00D22AC3" w:rsidP="00626E13">
      <w:pPr>
        <w:pStyle w:val="Teksttreci30"/>
        <w:shd w:val="clear" w:color="auto" w:fill="auto"/>
        <w:spacing w:line="240" w:lineRule="auto"/>
        <w:ind w:right="120"/>
        <w:jc w:val="both"/>
        <w:rPr>
          <w:rFonts w:ascii="Times New Roman" w:hAnsi="Times New Roman" w:cs="Times New Roman"/>
          <w:b/>
          <w:sz w:val="24"/>
          <w:szCs w:val="24"/>
        </w:rPr>
      </w:pPr>
      <w:r>
        <w:rPr>
          <w:rFonts w:ascii="Times New Roman" w:hAnsi="Times New Roman" w:cs="Times New Roman"/>
          <w:b/>
          <w:sz w:val="24"/>
          <w:szCs w:val="24"/>
        </w:rPr>
        <w:t>5.2</w:t>
      </w:r>
      <w:r w:rsidR="00626E13">
        <w:rPr>
          <w:rFonts w:ascii="Times New Roman" w:hAnsi="Times New Roman" w:cs="Times New Roman"/>
          <w:b/>
          <w:sz w:val="24"/>
          <w:szCs w:val="24"/>
        </w:rPr>
        <w:t xml:space="preserve">.4. </w:t>
      </w:r>
      <w:r w:rsidR="00626E13" w:rsidRPr="00626E13">
        <w:rPr>
          <w:rFonts w:ascii="Times New Roman" w:hAnsi="Times New Roman" w:cs="Times New Roman"/>
          <w:b/>
          <w:sz w:val="24"/>
          <w:szCs w:val="24"/>
        </w:rPr>
        <w:t>Przepływ energii przez ekosystem</w:t>
      </w:r>
    </w:p>
    <w:p w:rsidR="00626E13" w:rsidRPr="00EA075A" w:rsidRDefault="00626E13" w:rsidP="00626E13">
      <w:pPr>
        <w:pStyle w:val="Teksttreci30"/>
        <w:shd w:val="clear" w:color="auto" w:fill="auto"/>
        <w:spacing w:line="240" w:lineRule="auto"/>
        <w:ind w:right="120"/>
        <w:jc w:val="both"/>
        <w:rPr>
          <w:rFonts w:ascii="Times New Roman" w:hAnsi="Times New Roman" w:cs="Times New Roman"/>
          <w:sz w:val="24"/>
          <w:szCs w:val="24"/>
        </w:rPr>
      </w:pPr>
    </w:p>
    <w:p w:rsidR="00EA075A" w:rsidRPr="00EA075A" w:rsidRDefault="00EA075A" w:rsidP="00EA075A">
      <w:pPr>
        <w:pStyle w:val="Teksttreci0"/>
        <w:shd w:val="clear" w:color="auto" w:fill="auto"/>
        <w:spacing w:line="240" w:lineRule="auto"/>
        <w:ind w:left="20" w:right="60"/>
        <w:rPr>
          <w:rFonts w:ascii="Times New Roman" w:hAnsi="Times New Roman" w:cs="Times New Roman"/>
          <w:sz w:val="24"/>
          <w:szCs w:val="24"/>
        </w:rPr>
      </w:pPr>
      <w:r w:rsidRPr="00EA075A">
        <w:rPr>
          <w:rFonts w:ascii="Times New Roman" w:hAnsi="Times New Roman" w:cs="Times New Roman"/>
          <w:sz w:val="24"/>
          <w:szCs w:val="24"/>
        </w:rPr>
        <w:t xml:space="preserve">Znając wielkość produkcji pierwotnej netto, a także wszystkie trzy opisane wyżej wydajności ekologiczne można, za pomocą modeli matematycznych, prześledzić przepływ energii przez kolejne pozie troficzne w ekosystemie. Najważniejszym wynikiem, jaki uzyskuje z takich modeli, potwierdzanym przez wyniki badań terenowych, wykazanie ogromnego znaczenia systemu destruentów w </w:t>
      </w:r>
      <w:r w:rsidR="00D34EC2">
        <w:rPr>
          <w:rFonts w:ascii="Times New Roman" w:hAnsi="Times New Roman" w:cs="Times New Roman"/>
          <w:sz w:val="24"/>
          <w:szCs w:val="24"/>
        </w:rPr>
        <w:t xml:space="preserve">przepływie </w:t>
      </w:r>
      <w:r w:rsidRPr="00EA075A">
        <w:rPr>
          <w:rFonts w:ascii="Times New Roman" w:hAnsi="Times New Roman" w:cs="Times New Roman"/>
          <w:sz w:val="24"/>
          <w:szCs w:val="24"/>
        </w:rPr>
        <w:t xml:space="preserve"> energii w ekosystemie. Ogólnie można stwierdzić, że w stabilnych ekosystemach sumaryczna wartość respiracji wszystkich heterotrof</w:t>
      </w:r>
      <w:r w:rsidR="00D34EC2">
        <w:rPr>
          <w:rFonts w:ascii="Times New Roman" w:hAnsi="Times New Roman" w:cs="Times New Roman"/>
          <w:sz w:val="24"/>
          <w:szCs w:val="24"/>
        </w:rPr>
        <w:t xml:space="preserve">ów </w:t>
      </w:r>
      <w:r w:rsidRPr="00EA075A">
        <w:rPr>
          <w:rFonts w:ascii="Times New Roman" w:hAnsi="Times New Roman" w:cs="Times New Roman"/>
          <w:sz w:val="24"/>
          <w:szCs w:val="24"/>
        </w:rPr>
        <w:t xml:space="preserve"> równa jest całkowitej produkcji netto ekosystemu, co oznacza, że sta</w:t>
      </w:r>
      <w:r w:rsidR="00D34EC2">
        <w:rPr>
          <w:rFonts w:ascii="Times New Roman" w:hAnsi="Times New Roman" w:cs="Times New Roman"/>
          <w:sz w:val="24"/>
          <w:szCs w:val="24"/>
        </w:rPr>
        <w:t xml:space="preserve">n </w:t>
      </w:r>
      <w:r w:rsidRPr="00EA075A">
        <w:rPr>
          <w:rFonts w:ascii="Times New Roman" w:hAnsi="Times New Roman" w:cs="Times New Roman"/>
          <w:sz w:val="24"/>
          <w:szCs w:val="24"/>
        </w:rPr>
        <w:t>biomasy w tych ekosystemach utrzymuje się na stałym poziomie.</w:t>
      </w:r>
    </w:p>
    <w:p w:rsidR="00EA075A" w:rsidRPr="00EA075A" w:rsidRDefault="00EA075A" w:rsidP="00EA075A">
      <w:pPr>
        <w:pStyle w:val="Teksttreci40"/>
        <w:shd w:val="clear" w:color="auto" w:fill="auto"/>
        <w:spacing w:before="164" w:after="252" w:line="240" w:lineRule="auto"/>
        <w:ind w:left="20" w:right="80"/>
        <w:jc w:val="both"/>
        <w:rPr>
          <w:rFonts w:ascii="Times New Roman" w:hAnsi="Times New Roman" w:cs="Times New Roman"/>
          <w:sz w:val="24"/>
          <w:szCs w:val="24"/>
        </w:rPr>
      </w:pPr>
    </w:p>
    <w:p w:rsidR="00EA075A" w:rsidRPr="002F1FA2" w:rsidRDefault="00E272C8" w:rsidP="002F1FA2">
      <w:pPr>
        <w:pStyle w:val="Nagwek11"/>
        <w:keepNext/>
        <w:keepLines/>
        <w:shd w:val="clear" w:color="auto" w:fill="auto"/>
        <w:spacing w:before="0" w:after="128" w:line="300" w:lineRule="exact"/>
        <w:ind w:firstLine="0"/>
        <w:rPr>
          <w:rFonts w:ascii="Times New Roman" w:hAnsi="Times New Roman" w:cs="Times New Roman"/>
          <w:b/>
          <w:sz w:val="24"/>
          <w:szCs w:val="24"/>
        </w:rPr>
      </w:pPr>
      <w:r>
        <w:rPr>
          <w:rStyle w:val="Nagwek1TimesNewRoman15ptOdstpy0pt"/>
          <w:rFonts w:eastAsia="Bookman Old Style"/>
          <w:b/>
          <w:sz w:val="24"/>
          <w:szCs w:val="24"/>
        </w:rPr>
        <w:t>5.3</w:t>
      </w:r>
      <w:r w:rsidR="002F1FA2" w:rsidRPr="002F1FA2">
        <w:rPr>
          <w:rStyle w:val="Nagwek1TimesNewRoman15ptOdstpy0pt"/>
          <w:rFonts w:eastAsia="Bookman Old Style"/>
          <w:b/>
          <w:sz w:val="24"/>
          <w:szCs w:val="24"/>
        </w:rPr>
        <w:t>.</w:t>
      </w:r>
      <w:r w:rsidR="00EA075A" w:rsidRPr="002F1FA2">
        <w:rPr>
          <w:rFonts w:ascii="Times New Roman" w:hAnsi="Times New Roman" w:cs="Times New Roman"/>
          <w:b/>
          <w:sz w:val="24"/>
          <w:szCs w:val="24"/>
        </w:rPr>
        <w:t xml:space="preserve"> Metody pomiaru produkcji pierwotnej</w:t>
      </w:r>
    </w:p>
    <w:p w:rsidR="00EA075A" w:rsidRPr="00EA075A" w:rsidRDefault="00EA075A" w:rsidP="00DA1042">
      <w:pPr>
        <w:pStyle w:val="Teksttreci0"/>
        <w:shd w:val="clear" w:color="auto" w:fill="auto"/>
        <w:spacing w:after="107" w:line="240" w:lineRule="auto"/>
        <w:ind w:left="40" w:right="60"/>
        <w:rPr>
          <w:rFonts w:ascii="Times New Roman" w:hAnsi="Times New Roman" w:cs="Times New Roman"/>
          <w:sz w:val="24"/>
          <w:szCs w:val="24"/>
        </w:rPr>
      </w:pPr>
      <w:r w:rsidRPr="00EA075A">
        <w:rPr>
          <w:rFonts w:ascii="Times New Roman" w:hAnsi="Times New Roman" w:cs="Times New Roman"/>
          <w:sz w:val="24"/>
          <w:szCs w:val="24"/>
        </w:rPr>
        <w:t>Proces fotosyntezy można zapisać sumarycznym równaniem, które powinno być znane każdemu, kto chodził do szkoły podstawowej:</w:t>
      </w:r>
    </w:p>
    <w:p w:rsidR="00EA075A" w:rsidRPr="00EA075A" w:rsidRDefault="00EA075A" w:rsidP="00DA1042">
      <w:pPr>
        <w:pStyle w:val="Teksttreci0"/>
        <w:shd w:val="clear" w:color="auto" w:fill="auto"/>
        <w:spacing w:after="151" w:line="240" w:lineRule="auto"/>
        <w:ind w:left="1800"/>
        <w:jc w:val="left"/>
        <w:rPr>
          <w:rFonts w:ascii="Times New Roman" w:hAnsi="Times New Roman" w:cs="Times New Roman"/>
          <w:sz w:val="24"/>
          <w:szCs w:val="24"/>
        </w:rPr>
      </w:pPr>
      <w:r w:rsidRPr="00EA075A">
        <w:rPr>
          <w:rFonts w:ascii="Times New Roman" w:hAnsi="Times New Roman" w:cs="Times New Roman"/>
          <w:sz w:val="24"/>
          <w:szCs w:val="24"/>
        </w:rPr>
        <w:t>energia + nC0</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 xml:space="preserve"> +</w:t>
      </w:r>
      <w:r w:rsidRPr="00EA075A">
        <w:rPr>
          <w:rStyle w:val="TeksttreciKursywa"/>
          <w:rFonts w:ascii="Times New Roman" w:hAnsi="Times New Roman" w:cs="Times New Roman"/>
          <w:sz w:val="24"/>
          <w:szCs w:val="24"/>
        </w:rPr>
        <w:t xml:space="preserve"> n</w:t>
      </w:r>
      <w:r w:rsidRPr="00EA075A">
        <w:rPr>
          <w:rFonts w:ascii="Times New Roman" w:hAnsi="Times New Roman" w:cs="Times New Roman"/>
          <w:sz w:val="24"/>
          <w:szCs w:val="24"/>
        </w:rPr>
        <w:t xml:space="preserve"> H</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0 (CH</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0)</w:t>
      </w:r>
      <w:r w:rsidRPr="00EA075A">
        <w:rPr>
          <w:rFonts w:ascii="Times New Roman" w:hAnsi="Times New Roman" w:cs="Times New Roman"/>
          <w:sz w:val="24"/>
          <w:szCs w:val="24"/>
          <w:vertAlign w:val="subscript"/>
        </w:rPr>
        <w:t>n</w:t>
      </w:r>
      <w:r w:rsidRPr="00EA075A">
        <w:rPr>
          <w:rFonts w:ascii="Times New Roman" w:hAnsi="Times New Roman" w:cs="Times New Roman"/>
          <w:sz w:val="24"/>
          <w:szCs w:val="24"/>
        </w:rPr>
        <w:t xml:space="preserve"> -l-</w:t>
      </w:r>
      <w:r w:rsidRPr="00EA075A">
        <w:rPr>
          <w:rStyle w:val="TeksttreciKursywa"/>
          <w:rFonts w:ascii="Times New Roman" w:hAnsi="Times New Roman" w:cs="Times New Roman"/>
          <w:sz w:val="24"/>
          <w:szCs w:val="24"/>
        </w:rPr>
        <w:t xml:space="preserve"> n0</w:t>
      </w:r>
      <w:r w:rsidRPr="00EA075A">
        <w:rPr>
          <w:rStyle w:val="TeksttreciKursywa"/>
          <w:rFonts w:ascii="Times New Roman" w:hAnsi="Times New Roman" w:cs="Times New Roman"/>
          <w:sz w:val="24"/>
          <w:szCs w:val="24"/>
          <w:vertAlign w:val="subscript"/>
        </w:rPr>
        <w:t>2</w:t>
      </w:r>
      <w:r w:rsidRPr="00EA075A">
        <w:rPr>
          <w:rStyle w:val="TeksttreciKursywa"/>
          <w:rFonts w:ascii="Times New Roman" w:hAnsi="Times New Roman" w:cs="Times New Roman"/>
          <w:sz w:val="24"/>
          <w:szCs w:val="24"/>
        </w:rPr>
        <w:t>.</w:t>
      </w:r>
    </w:p>
    <w:p w:rsidR="00EA075A" w:rsidRPr="00EA075A" w:rsidRDefault="00EA075A" w:rsidP="00DA1042">
      <w:pPr>
        <w:pStyle w:val="Teksttreci0"/>
        <w:shd w:val="clear" w:color="auto" w:fill="auto"/>
        <w:spacing w:line="240" w:lineRule="auto"/>
        <w:ind w:left="40" w:right="60"/>
        <w:rPr>
          <w:rFonts w:ascii="Times New Roman" w:hAnsi="Times New Roman" w:cs="Times New Roman"/>
          <w:sz w:val="24"/>
          <w:szCs w:val="24"/>
        </w:rPr>
      </w:pPr>
      <w:r w:rsidRPr="00EA075A">
        <w:rPr>
          <w:rFonts w:ascii="Times New Roman" w:hAnsi="Times New Roman" w:cs="Times New Roman"/>
          <w:sz w:val="24"/>
          <w:szCs w:val="24"/>
        </w:rPr>
        <w:t xml:space="preserve">Chcąc się dowiedzieć o </w:t>
      </w:r>
      <w:r w:rsidRPr="00D34EC2">
        <w:rPr>
          <w:rFonts w:ascii="Times New Roman" w:hAnsi="Times New Roman" w:cs="Times New Roman"/>
          <w:sz w:val="24"/>
          <w:szCs w:val="24"/>
        </w:rPr>
        <w:t>tempie produkcji biomasy, można mierzyć albo bezpośrednio jej ilość (metody żniwne), albo też tempo pochłaniania dwutlenku węgla, lub też  tempo uwalniania tlenu (metody fizjologiczne). W badaniach ekologicznych można też korzystać z metod pośrednich, np. mierzyć ilość chlorofilu na jednostce powierzchni.</w:t>
      </w:r>
      <w:r w:rsidRPr="00EA075A">
        <w:rPr>
          <w:rFonts w:ascii="Times New Roman" w:hAnsi="Times New Roman" w:cs="Times New Roman"/>
          <w:sz w:val="24"/>
          <w:szCs w:val="24"/>
        </w:rPr>
        <w:t xml:space="preserve"> Zanim pokrótce omówimy te sposoby, musimy ustalić, jakie zmienne będziemy mierzyć i jakimi jednostkami będziemy się posługiwali.</w:t>
      </w:r>
    </w:p>
    <w:p w:rsidR="00EA075A" w:rsidRPr="00EA075A" w:rsidRDefault="00EA075A" w:rsidP="00AA0316">
      <w:pPr>
        <w:pStyle w:val="Teksttreci0"/>
        <w:shd w:val="clear" w:color="auto" w:fill="auto"/>
        <w:spacing w:line="240" w:lineRule="auto"/>
        <w:ind w:left="40" w:right="60" w:firstLine="320"/>
        <w:rPr>
          <w:rFonts w:ascii="Times New Roman" w:hAnsi="Times New Roman" w:cs="Times New Roman"/>
          <w:sz w:val="24"/>
          <w:szCs w:val="24"/>
        </w:rPr>
      </w:pPr>
      <w:r w:rsidRPr="00EA075A">
        <w:rPr>
          <w:rFonts w:ascii="Times New Roman" w:hAnsi="Times New Roman" w:cs="Times New Roman"/>
          <w:sz w:val="24"/>
          <w:szCs w:val="24"/>
        </w:rPr>
        <w:t xml:space="preserve">Każdy rolnik co roku zbiera swoje plony i waży, ile zebrał. Stąd wie, ile kwintali wynosiła produkcja biomasy na 1 hektarze jego pola; zwykle interesuje go przyrost biomasy tylko niektórych fragmentów roślin (takich jak nasiona albo podziemne organy magazynujące). W rozprawach naukowych, zamiast o kwintalach z hektara, mówi się zwykle </w:t>
      </w:r>
      <w:r w:rsidRPr="00EA075A">
        <w:rPr>
          <w:rFonts w:ascii="Times New Roman" w:hAnsi="Times New Roman" w:cs="Times New Roman"/>
          <w:sz w:val="24"/>
          <w:szCs w:val="24"/>
        </w:rPr>
        <w:lastRenderedPageBreak/>
        <w:t>o gramach suchej masy materii organicznej, o gramach związanego węgla albo o ilości związanej energii na jednostce powierzchni (np. nr) w ciągu roku, i nie pomija się niczego. Przez biomasę rozumie się albo całkowitą ilość wyprodukowanej przez rośliny materii w stanie świeżym (wraz z zawartą w niej wodą), albo tylko suchą masę materii organicznej, która wynosi przeważnie około 20% świeżej masy.</w:t>
      </w:r>
    </w:p>
    <w:tbl>
      <w:tblPr>
        <w:tblW w:w="9758" w:type="dxa"/>
        <w:tblInd w:w="-423" w:type="dxa"/>
        <w:tblBorders>
          <w:top w:val="dotted" w:sz="12" w:space="0" w:color="00B0F0"/>
          <w:left w:val="dotted" w:sz="12" w:space="0" w:color="00B0F0"/>
          <w:bottom w:val="dotted" w:sz="12" w:space="0" w:color="00B0F0"/>
          <w:right w:val="dotted" w:sz="12" w:space="0" w:color="00B0F0"/>
          <w:insideH w:val="dotted" w:sz="12" w:space="0" w:color="00B0F0"/>
          <w:insideV w:val="dotted" w:sz="12" w:space="0" w:color="00B0F0"/>
        </w:tblBorders>
        <w:tblCellMar>
          <w:left w:w="70" w:type="dxa"/>
          <w:right w:w="70" w:type="dxa"/>
        </w:tblCellMar>
        <w:tblLook w:val="0000"/>
      </w:tblPr>
      <w:tblGrid>
        <w:gridCol w:w="9758"/>
      </w:tblGrid>
      <w:tr w:rsidR="00AA0316" w:rsidTr="00AA0316">
        <w:trPr>
          <w:trHeight w:val="6942"/>
        </w:trPr>
        <w:tc>
          <w:tcPr>
            <w:tcW w:w="9758" w:type="dxa"/>
            <w:shd w:val="clear" w:color="auto" w:fill="auto"/>
          </w:tcPr>
          <w:p w:rsidR="00AA0316" w:rsidRPr="002F1FA2" w:rsidRDefault="00AA0316" w:rsidP="002F1FA2">
            <w:pPr>
              <w:pStyle w:val="Nagwek11"/>
              <w:keepNext/>
              <w:keepLines/>
              <w:spacing w:after="265" w:line="280" w:lineRule="exact"/>
              <w:ind w:left="513"/>
              <w:rPr>
                <w:rFonts w:ascii="Times New Roman" w:hAnsi="Times New Roman" w:cs="Times New Roman"/>
                <w:b/>
                <w:sz w:val="24"/>
                <w:szCs w:val="24"/>
              </w:rPr>
            </w:pPr>
            <w:r w:rsidRPr="002F1FA2">
              <w:rPr>
                <w:rFonts w:ascii="Times New Roman" w:hAnsi="Times New Roman" w:cs="Times New Roman"/>
                <w:b/>
                <w:sz w:val="24"/>
                <w:szCs w:val="24"/>
              </w:rPr>
              <w:t>Ramka</w:t>
            </w:r>
            <w:r w:rsidRPr="002F1FA2">
              <w:rPr>
                <w:rStyle w:val="Nagwek1TimesNewRoman14ptOdstpy0pt"/>
                <w:rFonts w:eastAsia="Bookman Old Style"/>
                <w:b/>
                <w:sz w:val="24"/>
                <w:szCs w:val="24"/>
              </w:rPr>
              <w:t xml:space="preserve"> </w:t>
            </w:r>
            <w:r w:rsidR="00D34EC2">
              <w:rPr>
                <w:rStyle w:val="Nagwek1TimesNewRoman14ptOdstpy0pt"/>
                <w:rFonts w:eastAsia="Bookman Old Style"/>
                <w:b/>
                <w:sz w:val="24"/>
                <w:szCs w:val="24"/>
              </w:rPr>
              <w:t>1.</w:t>
            </w:r>
            <w:r w:rsidRPr="002F1FA2">
              <w:rPr>
                <w:rFonts w:ascii="Times New Roman" w:hAnsi="Times New Roman" w:cs="Times New Roman"/>
                <w:b/>
                <w:sz w:val="24"/>
                <w:szCs w:val="24"/>
              </w:rPr>
              <w:t xml:space="preserve"> Miary i jednostki stanu i tempa produkcji biomasy</w:t>
            </w:r>
          </w:p>
          <w:p w:rsidR="00AA0316" w:rsidRPr="00EA075A" w:rsidRDefault="00AA0316" w:rsidP="00AA0316">
            <w:pPr>
              <w:pStyle w:val="Teksttreci20"/>
              <w:spacing w:after="226"/>
              <w:ind w:left="793" w:right="20"/>
              <w:rPr>
                <w:rFonts w:ascii="Times New Roman" w:hAnsi="Times New Roman" w:cs="Times New Roman"/>
                <w:sz w:val="24"/>
                <w:szCs w:val="24"/>
              </w:rPr>
            </w:pPr>
            <w:r w:rsidRPr="00EA075A">
              <w:rPr>
                <w:rFonts w:ascii="Times New Roman" w:hAnsi="Times New Roman" w:cs="Times New Roman"/>
                <w:sz w:val="24"/>
                <w:szCs w:val="24"/>
              </w:rPr>
              <w:t>Stan biomasy i tempo produkcji pierwotnej są wyrażane w rozmaitych miarach i jednost</w:t>
            </w:r>
            <w:r w:rsidRPr="00EA075A">
              <w:rPr>
                <w:rFonts w:ascii="Times New Roman" w:hAnsi="Times New Roman" w:cs="Times New Roman"/>
                <w:sz w:val="24"/>
                <w:szCs w:val="24"/>
              </w:rPr>
              <w:softHyphen/>
              <w:t>kach; aby móc czerpać informację z różnych źródeł, warto zapamiętać przybliżone relacje między nimi.</w:t>
            </w:r>
          </w:p>
          <w:p w:rsidR="00AA0316" w:rsidRPr="00EA075A" w:rsidRDefault="00AA0316" w:rsidP="00AA0316">
            <w:pPr>
              <w:pStyle w:val="Teksttreci20"/>
              <w:numPr>
                <w:ilvl w:val="0"/>
                <w:numId w:val="5"/>
              </w:numPr>
              <w:tabs>
                <w:tab w:val="left" w:pos="512"/>
              </w:tabs>
              <w:spacing w:before="240" w:after="49" w:line="180" w:lineRule="exact"/>
              <w:ind w:left="513" w:firstLine="280"/>
              <w:rPr>
                <w:rFonts w:ascii="Times New Roman" w:hAnsi="Times New Roman" w:cs="Times New Roman"/>
                <w:sz w:val="24"/>
                <w:szCs w:val="24"/>
              </w:rPr>
            </w:pPr>
            <w:r w:rsidRPr="00EA075A">
              <w:rPr>
                <w:rStyle w:val="Teksttreci2Pogrubienie"/>
                <w:rFonts w:ascii="Times New Roman" w:hAnsi="Times New Roman" w:cs="Times New Roman"/>
                <w:sz w:val="24"/>
                <w:szCs w:val="24"/>
              </w:rPr>
              <w:t>Stan:</w:t>
            </w:r>
            <w:r w:rsidRPr="00EA075A">
              <w:rPr>
                <w:rFonts w:ascii="Times New Roman" w:hAnsi="Times New Roman" w:cs="Times New Roman"/>
                <w:sz w:val="24"/>
                <w:szCs w:val="24"/>
              </w:rPr>
              <w:t xml:space="preserve"> g [kg] biomasy xm</w:t>
            </w:r>
            <w:r w:rsidRPr="00EA075A">
              <w:rPr>
                <w:rFonts w:ascii="Times New Roman" w:hAnsi="Times New Roman" w:cs="Times New Roman"/>
                <w:sz w:val="24"/>
                <w:szCs w:val="24"/>
                <w:vertAlign w:val="superscript"/>
              </w:rPr>
              <w:t>2</w:t>
            </w:r>
            <w:r w:rsidRPr="00EA075A">
              <w:rPr>
                <w:rFonts w:ascii="Times New Roman" w:hAnsi="Times New Roman" w:cs="Times New Roman"/>
                <w:sz w:val="24"/>
                <w:szCs w:val="24"/>
              </w:rPr>
              <w:t xml:space="preserve"> [ha</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km</w:t>
            </w:r>
            <w:r w:rsidRPr="00EA075A">
              <w:rPr>
                <w:rFonts w:ascii="Times New Roman" w:hAnsi="Times New Roman" w:cs="Times New Roman"/>
                <w:sz w:val="24"/>
                <w:szCs w:val="24"/>
                <w:vertAlign w:val="superscript"/>
              </w:rPr>
              <w:t>-2</w:t>
            </w:r>
            <w:r w:rsidRPr="00EA075A">
              <w:rPr>
                <w:rFonts w:ascii="Times New Roman" w:hAnsi="Times New Roman" w:cs="Times New Roman"/>
                <w:sz w:val="24"/>
                <w:szCs w:val="24"/>
              </w:rPr>
              <w:t>]</w:t>
            </w:r>
          </w:p>
          <w:p w:rsidR="00AA0316" w:rsidRPr="00EA075A" w:rsidRDefault="00AA0316" w:rsidP="00AA0316">
            <w:pPr>
              <w:pStyle w:val="Teksttreci20"/>
              <w:numPr>
                <w:ilvl w:val="0"/>
                <w:numId w:val="5"/>
              </w:numPr>
              <w:tabs>
                <w:tab w:val="left" w:pos="527"/>
              </w:tabs>
              <w:spacing w:before="240" w:after="144" w:line="180" w:lineRule="exact"/>
              <w:ind w:left="513" w:firstLine="280"/>
              <w:rPr>
                <w:rFonts w:ascii="Times New Roman" w:hAnsi="Times New Roman" w:cs="Times New Roman"/>
                <w:sz w:val="24"/>
                <w:szCs w:val="24"/>
              </w:rPr>
            </w:pPr>
            <w:r w:rsidRPr="00EA075A">
              <w:rPr>
                <w:rStyle w:val="Teksttreci2Pogrubienie"/>
                <w:rFonts w:ascii="Times New Roman" w:hAnsi="Times New Roman" w:cs="Times New Roman"/>
                <w:sz w:val="24"/>
                <w:szCs w:val="24"/>
              </w:rPr>
              <w:t>Produkcja:</w:t>
            </w:r>
            <w:r w:rsidRPr="00EA075A">
              <w:rPr>
                <w:rFonts w:ascii="Times New Roman" w:hAnsi="Times New Roman" w:cs="Times New Roman"/>
                <w:sz w:val="24"/>
                <w:szCs w:val="24"/>
              </w:rPr>
              <w:t xml:space="preserve"> g [kg] biomasy xr</w:t>
            </w:r>
            <w:r w:rsidRPr="00EA075A">
              <w:rPr>
                <w:rFonts w:ascii="Times New Roman" w:hAnsi="Times New Roman" w:cs="Times New Roman"/>
                <w:sz w:val="24"/>
                <w:szCs w:val="24"/>
                <w:vertAlign w:val="superscript"/>
              </w:rPr>
              <w:t>2</w:t>
            </w:r>
            <w:r w:rsidRPr="00EA075A">
              <w:rPr>
                <w:rFonts w:ascii="Times New Roman" w:hAnsi="Times New Roman" w:cs="Times New Roman"/>
                <w:sz w:val="24"/>
                <w:szCs w:val="24"/>
              </w:rPr>
              <w:t xml:space="preserve"> [ha \ km</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x rok</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xml:space="preserve"> [doba \ godz</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w:t>
            </w:r>
          </w:p>
          <w:p w:rsidR="00AA0316" w:rsidRPr="00EA075A" w:rsidRDefault="00AA0316" w:rsidP="00AA0316">
            <w:pPr>
              <w:pStyle w:val="Teksttreci30"/>
              <w:spacing w:before="240" w:line="180" w:lineRule="exact"/>
              <w:ind w:left="513"/>
              <w:rPr>
                <w:rFonts w:ascii="Times New Roman" w:hAnsi="Times New Roman" w:cs="Times New Roman"/>
                <w:sz w:val="24"/>
                <w:szCs w:val="24"/>
              </w:rPr>
            </w:pPr>
            <w:r w:rsidRPr="00EA075A">
              <w:rPr>
                <w:rFonts w:ascii="Times New Roman" w:hAnsi="Times New Roman" w:cs="Times New Roman"/>
                <w:sz w:val="24"/>
                <w:szCs w:val="24"/>
              </w:rPr>
              <w:t>Przeliczenia orientacyjne</w:t>
            </w:r>
          </w:p>
          <w:p w:rsidR="00AA0316" w:rsidRPr="00EA075A" w:rsidRDefault="00AA0316" w:rsidP="00AA0316">
            <w:pPr>
              <w:pStyle w:val="Teksttreci20"/>
              <w:spacing w:after="63"/>
              <w:ind w:left="793" w:right="3720"/>
              <w:jc w:val="left"/>
              <w:rPr>
                <w:rFonts w:ascii="Times New Roman" w:hAnsi="Times New Roman" w:cs="Times New Roman"/>
                <w:sz w:val="24"/>
                <w:szCs w:val="24"/>
              </w:rPr>
            </w:pPr>
            <w:r w:rsidRPr="00EA075A">
              <w:rPr>
                <w:rFonts w:ascii="Times New Roman" w:hAnsi="Times New Roman" w:cs="Times New Roman"/>
                <w:sz w:val="24"/>
                <w:szCs w:val="24"/>
              </w:rPr>
              <w:t>1 g suchej masy 5 g biomasy 1 g węgla-»2,5 g s.m. (bo: CH</w:t>
            </w:r>
            <w:r w:rsidRPr="00EA075A">
              <w:rPr>
                <w:rFonts w:ascii="Times New Roman" w:hAnsi="Times New Roman" w:cs="Times New Roman"/>
                <w:sz w:val="24"/>
                <w:szCs w:val="24"/>
                <w:vertAlign w:val="subscript"/>
              </w:rPr>
              <w:t>2</w:t>
            </w:r>
            <w:r w:rsidRPr="00EA075A">
              <w:rPr>
                <w:rFonts w:ascii="Times New Roman" w:hAnsi="Times New Roman" w:cs="Times New Roman"/>
                <w:sz w:val="24"/>
                <w:szCs w:val="24"/>
              </w:rPr>
              <w:t>0... itd.)</w:t>
            </w:r>
          </w:p>
          <w:p w:rsidR="00AA0316" w:rsidRPr="00EA075A" w:rsidRDefault="00AA0316" w:rsidP="00AA0316">
            <w:pPr>
              <w:pStyle w:val="Teksttreci20"/>
              <w:spacing w:after="63"/>
              <w:ind w:left="793" w:right="3720"/>
              <w:jc w:val="left"/>
              <w:rPr>
                <w:rFonts w:ascii="Times New Roman" w:hAnsi="Times New Roman" w:cs="Times New Roman"/>
                <w:sz w:val="24"/>
                <w:szCs w:val="24"/>
              </w:rPr>
            </w:pPr>
            <w:r w:rsidRPr="00EA075A">
              <w:rPr>
                <w:rFonts w:ascii="Times New Roman" w:hAnsi="Times New Roman" w:cs="Times New Roman"/>
                <w:sz w:val="24"/>
                <w:szCs w:val="24"/>
              </w:rPr>
              <w:t xml:space="preserve"> 1 kcal = 0,24 g s.m.</w:t>
            </w:r>
          </w:p>
          <w:p w:rsidR="00AA0316" w:rsidRPr="00EA075A" w:rsidRDefault="00AA0316" w:rsidP="00AA0316">
            <w:pPr>
              <w:pStyle w:val="Teksttreci20"/>
              <w:spacing w:after="63" w:line="234" w:lineRule="exact"/>
              <w:ind w:left="793" w:right="4800"/>
              <w:jc w:val="left"/>
              <w:rPr>
                <w:rFonts w:ascii="Times New Roman" w:hAnsi="Times New Roman" w:cs="Times New Roman"/>
                <w:sz w:val="24"/>
                <w:szCs w:val="24"/>
              </w:rPr>
            </w:pPr>
            <w:r w:rsidRPr="00EA075A">
              <w:rPr>
                <w:rFonts w:ascii="Times New Roman" w:hAnsi="Times New Roman" w:cs="Times New Roman"/>
                <w:sz w:val="24"/>
                <w:szCs w:val="24"/>
              </w:rPr>
              <w:t xml:space="preserve">1 g s.m. = 4,1 kcal = 17,2 kJ </w:t>
            </w:r>
          </w:p>
          <w:p w:rsidR="00AA0316" w:rsidRPr="00FD7A3E" w:rsidRDefault="00AA0316" w:rsidP="00AA0316">
            <w:pPr>
              <w:pStyle w:val="Teksttreci20"/>
              <w:spacing w:after="63" w:line="234" w:lineRule="exact"/>
              <w:ind w:left="793" w:right="4800"/>
              <w:jc w:val="left"/>
              <w:rPr>
                <w:rFonts w:ascii="Times New Roman" w:hAnsi="Times New Roman" w:cs="Times New Roman"/>
                <w:sz w:val="24"/>
                <w:szCs w:val="24"/>
                <w:lang w:val="en-US"/>
              </w:rPr>
            </w:pPr>
            <w:r w:rsidRPr="00FD7A3E">
              <w:rPr>
                <w:rFonts w:ascii="Times New Roman" w:hAnsi="Times New Roman" w:cs="Times New Roman"/>
                <w:sz w:val="24"/>
                <w:szCs w:val="24"/>
                <w:lang w:val="en-US"/>
              </w:rPr>
              <w:t>1 g C =10 kcal = 41 kJ</w:t>
            </w:r>
          </w:p>
          <w:p w:rsidR="00AA0316" w:rsidRPr="00FD7A3E" w:rsidRDefault="00AA0316" w:rsidP="00AA0316">
            <w:pPr>
              <w:pStyle w:val="Teksttreci20"/>
              <w:spacing w:line="230" w:lineRule="exact"/>
              <w:ind w:left="793" w:right="4800"/>
              <w:jc w:val="left"/>
              <w:rPr>
                <w:rStyle w:val="Teksttreci2TimesNewRoman10pt"/>
                <w:rFonts w:eastAsia="Book Antiqua"/>
                <w:sz w:val="24"/>
                <w:szCs w:val="24"/>
                <w:lang w:val="en-US"/>
              </w:rPr>
            </w:pPr>
            <w:r w:rsidRPr="00FD7A3E">
              <w:rPr>
                <w:rStyle w:val="Teksttreci2TimesNewRoman10pt"/>
                <w:rFonts w:eastAsia="Book Antiqua"/>
                <w:sz w:val="24"/>
                <w:szCs w:val="24"/>
                <w:lang w:val="en-US"/>
              </w:rPr>
              <w:t>1</w:t>
            </w:r>
            <w:r w:rsidRPr="00FD7A3E">
              <w:rPr>
                <w:rFonts w:ascii="Times New Roman" w:hAnsi="Times New Roman" w:cs="Times New Roman"/>
                <w:sz w:val="24"/>
                <w:szCs w:val="24"/>
                <w:lang w:val="en-US"/>
              </w:rPr>
              <w:t xml:space="preserve"> cal = 4</w:t>
            </w:r>
            <w:r w:rsidRPr="00FD7A3E">
              <w:rPr>
                <w:rStyle w:val="Teksttreci2TimesNewRoman10pt"/>
                <w:rFonts w:eastAsia="Book Antiqua"/>
                <w:sz w:val="24"/>
                <w:szCs w:val="24"/>
                <w:lang w:val="en-US"/>
              </w:rPr>
              <w:t>,</w:t>
            </w:r>
            <w:r w:rsidRPr="00FD7A3E">
              <w:rPr>
                <w:rFonts w:ascii="Times New Roman" w:hAnsi="Times New Roman" w:cs="Times New Roman"/>
                <w:sz w:val="24"/>
                <w:szCs w:val="24"/>
                <w:lang w:val="en-US"/>
              </w:rPr>
              <w:t>183</w:t>
            </w:r>
            <w:r w:rsidRPr="00FD7A3E">
              <w:rPr>
                <w:rStyle w:val="Teksttreci2TimesNewRoman10pt"/>
                <w:rFonts w:eastAsia="Book Antiqua"/>
                <w:sz w:val="24"/>
                <w:szCs w:val="24"/>
                <w:lang w:val="en-US"/>
              </w:rPr>
              <w:t xml:space="preserve"> J</w:t>
            </w:r>
          </w:p>
          <w:p w:rsidR="00AA0316" w:rsidRPr="00EA075A" w:rsidRDefault="00AA0316" w:rsidP="00AA0316">
            <w:pPr>
              <w:pStyle w:val="Teksttreci20"/>
              <w:spacing w:line="230" w:lineRule="exact"/>
              <w:ind w:left="793" w:right="4800"/>
              <w:jc w:val="left"/>
              <w:rPr>
                <w:rFonts w:ascii="Times New Roman" w:hAnsi="Times New Roman" w:cs="Times New Roman"/>
                <w:sz w:val="24"/>
                <w:szCs w:val="24"/>
              </w:rPr>
            </w:pPr>
            <w:r w:rsidRPr="00FD7A3E">
              <w:rPr>
                <w:rStyle w:val="Teksttreci2TimesNewRoman10pt"/>
                <w:rFonts w:eastAsia="Book Antiqua"/>
                <w:sz w:val="24"/>
                <w:szCs w:val="24"/>
                <w:lang w:val="en-US"/>
              </w:rPr>
              <w:t xml:space="preserve"> </w:t>
            </w:r>
            <w:r w:rsidRPr="00EA075A">
              <w:rPr>
                <w:rStyle w:val="Teksttreci2TimesNewRoman10pt"/>
                <w:rFonts w:eastAsia="Book Antiqua"/>
                <w:sz w:val="24"/>
                <w:szCs w:val="24"/>
              </w:rPr>
              <w:t>1 J</w:t>
            </w:r>
            <w:r w:rsidRPr="00EA075A">
              <w:rPr>
                <w:rFonts w:ascii="Times New Roman" w:hAnsi="Times New Roman" w:cs="Times New Roman"/>
                <w:sz w:val="24"/>
                <w:szCs w:val="24"/>
              </w:rPr>
              <w:t>/s =</w:t>
            </w:r>
            <w:r w:rsidRPr="00EA075A">
              <w:rPr>
                <w:rStyle w:val="Teksttreci2TimesNewRoman10pt"/>
                <w:rFonts w:eastAsia="Book Antiqua"/>
                <w:sz w:val="24"/>
                <w:szCs w:val="24"/>
              </w:rPr>
              <w:t xml:space="preserve"> 1 W</w:t>
            </w:r>
            <w:r w:rsidRPr="00EA075A">
              <w:rPr>
                <w:rFonts w:ascii="Times New Roman" w:hAnsi="Times New Roman" w:cs="Times New Roman"/>
                <w:sz w:val="24"/>
                <w:szCs w:val="24"/>
              </w:rPr>
              <w:t xml:space="preserve"> = 86,4</w:t>
            </w:r>
            <w:r w:rsidRPr="00EA075A">
              <w:rPr>
                <w:rStyle w:val="Teksttreci2TimesNewRoman10pt"/>
                <w:rFonts w:eastAsia="Book Antiqua"/>
                <w:sz w:val="24"/>
                <w:szCs w:val="24"/>
              </w:rPr>
              <w:t xml:space="preserve"> kJ/d</w:t>
            </w:r>
          </w:p>
          <w:p w:rsidR="00AA0316" w:rsidRPr="00EA075A" w:rsidRDefault="00AA0316" w:rsidP="00AA0316">
            <w:pPr>
              <w:pStyle w:val="Teksttreci20"/>
              <w:spacing w:after="100" w:line="230" w:lineRule="exact"/>
              <w:ind w:left="513" w:firstLine="280"/>
              <w:rPr>
                <w:rFonts w:ascii="Times New Roman" w:hAnsi="Times New Roman" w:cs="Times New Roman"/>
                <w:sz w:val="24"/>
                <w:szCs w:val="24"/>
              </w:rPr>
            </w:pPr>
            <w:r w:rsidRPr="00EA075A">
              <w:rPr>
                <w:rFonts w:ascii="Times New Roman" w:hAnsi="Times New Roman" w:cs="Times New Roman"/>
                <w:sz w:val="24"/>
                <w:szCs w:val="24"/>
              </w:rPr>
              <w:t>Produkcja 1 kg s.m. x m</w:t>
            </w:r>
            <w:r w:rsidRPr="00EA075A">
              <w:rPr>
                <w:rFonts w:ascii="Times New Roman" w:hAnsi="Times New Roman" w:cs="Times New Roman"/>
                <w:sz w:val="24"/>
                <w:szCs w:val="24"/>
                <w:vertAlign w:val="superscript"/>
              </w:rPr>
              <w:t xml:space="preserve">-2 </w:t>
            </w:r>
            <w:r w:rsidRPr="00EA075A">
              <w:rPr>
                <w:rFonts w:ascii="Times New Roman" w:hAnsi="Times New Roman" w:cs="Times New Roman"/>
                <w:sz w:val="24"/>
                <w:szCs w:val="24"/>
              </w:rPr>
              <w:t>x rok</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xml:space="preserve"> = ok. 0,55 W x m</w:t>
            </w:r>
            <w:r w:rsidRPr="00EA075A">
              <w:rPr>
                <w:rFonts w:ascii="Times New Roman" w:hAnsi="Times New Roman" w:cs="Times New Roman"/>
                <w:sz w:val="24"/>
                <w:szCs w:val="24"/>
                <w:vertAlign w:val="superscript"/>
              </w:rPr>
              <w:t>-2</w:t>
            </w:r>
          </w:p>
          <w:p w:rsidR="00AA0316" w:rsidRPr="00EA075A" w:rsidRDefault="00AA0316" w:rsidP="00AA0316">
            <w:pPr>
              <w:pStyle w:val="Nagwek21"/>
              <w:keepNext/>
              <w:keepLines/>
              <w:spacing w:after="49" w:line="180" w:lineRule="exact"/>
              <w:ind w:left="513"/>
              <w:rPr>
                <w:rFonts w:ascii="Times New Roman" w:hAnsi="Times New Roman" w:cs="Times New Roman"/>
                <w:sz w:val="24"/>
                <w:szCs w:val="24"/>
              </w:rPr>
            </w:pPr>
            <w:r w:rsidRPr="00EA075A">
              <w:rPr>
                <w:rFonts w:ascii="Times New Roman" w:hAnsi="Times New Roman" w:cs="Times New Roman"/>
                <w:sz w:val="24"/>
                <w:szCs w:val="24"/>
              </w:rPr>
              <w:t>Globalna suma fotosyntetycznie aktywnego promieniowania:</w:t>
            </w:r>
          </w:p>
          <w:p w:rsidR="00AA0316" w:rsidRPr="00EA075A" w:rsidRDefault="00AA0316" w:rsidP="00AA0316">
            <w:pPr>
              <w:pStyle w:val="Teksttreci20"/>
              <w:spacing w:before="240" w:after="194" w:line="180" w:lineRule="exact"/>
              <w:ind w:left="513" w:firstLine="280"/>
              <w:rPr>
                <w:rFonts w:ascii="Times New Roman" w:hAnsi="Times New Roman" w:cs="Times New Roman"/>
                <w:sz w:val="24"/>
                <w:szCs w:val="24"/>
              </w:rPr>
            </w:pPr>
            <w:r w:rsidRPr="00EA075A">
              <w:rPr>
                <w:rFonts w:ascii="Times New Roman" w:hAnsi="Times New Roman" w:cs="Times New Roman"/>
                <w:sz w:val="24"/>
                <w:szCs w:val="24"/>
              </w:rPr>
              <w:t>PAR = 610 x 10</w:t>
            </w:r>
            <w:r w:rsidRPr="00EA075A">
              <w:rPr>
                <w:rFonts w:ascii="Times New Roman" w:hAnsi="Times New Roman" w:cs="Times New Roman"/>
                <w:sz w:val="24"/>
                <w:szCs w:val="24"/>
                <w:vertAlign w:val="superscript"/>
              </w:rPr>
              <w:t>21</w:t>
            </w:r>
            <w:r w:rsidRPr="00EA075A">
              <w:rPr>
                <w:rFonts w:ascii="Times New Roman" w:hAnsi="Times New Roman" w:cs="Times New Roman"/>
                <w:sz w:val="24"/>
                <w:szCs w:val="24"/>
              </w:rPr>
              <w:t xml:space="preserve"> cal x rok</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xml:space="preserve"> = 255 x 10</w:t>
            </w:r>
            <w:r w:rsidRPr="00EA075A">
              <w:rPr>
                <w:rFonts w:ascii="Times New Roman" w:hAnsi="Times New Roman" w:cs="Times New Roman"/>
                <w:sz w:val="24"/>
                <w:szCs w:val="24"/>
                <w:vertAlign w:val="superscript"/>
              </w:rPr>
              <w:t>19</w:t>
            </w:r>
            <w:r w:rsidRPr="00EA075A">
              <w:rPr>
                <w:rFonts w:ascii="Times New Roman" w:hAnsi="Times New Roman" w:cs="Times New Roman"/>
                <w:sz w:val="24"/>
                <w:szCs w:val="24"/>
              </w:rPr>
              <w:t xml:space="preserve"> kJ x rok </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xml:space="preserve"> = 80,9 x  10</w:t>
            </w:r>
            <w:r w:rsidRPr="00EA075A">
              <w:rPr>
                <w:rFonts w:ascii="Times New Roman" w:hAnsi="Times New Roman" w:cs="Times New Roman"/>
                <w:sz w:val="24"/>
                <w:szCs w:val="24"/>
                <w:vertAlign w:val="superscript"/>
              </w:rPr>
              <w:t>9</w:t>
            </w:r>
            <w:r w:rsidRPr="00EA075A">
              <w:rPr>
                <w:rFonts w:ascii="Times New Roman" w:hAnsi="Times New Roman" w:cs="Times New Roman"/>
                <w:sz w:val="24"/>
                <w:szCs w:val="24"/>
              </w:rPr>
              <w:t xml:space="preserve"> MW</w:t>
            </w:r>
          </w:p>
          <w:p w:rsidR="00AA0316" w:rsidRPr="00EA075A" w:rsidRDefault="00AA0316" w:rsidP="00AA0316">
            <w:pPr>
              <w:pStyle w:val="Nagwek21"/>
              <w:keepNext/>
              <w:keepLines/>
              <w:spacing w:before="240" w:after="53" w:line="180" w:lineRule="exact"/>
              <w:ind w:left="513"/>
              <w:rPr>
                <w:rFonts w:ascii="Times New Roman" w:hAnsi="Times New Roman" w:cs="Times New Roman"/>
                <w:sz w:val="24"/>
                <w:szCs w:val="24"/>
              </w:rPr>
            </w:pPr>
            <w:r w:rsidRPr="00EA075A">
              <w:rPr>
                <w:rFonts w:ascii="Times New Roman" w:hAnsi="Times New Roman" w:cs="Times New Roman"/>
                <w:sz w:val="24"/>
                <w:szCs w:val="24"/>
              </w:rPr>
              <w:t>Średnie natężenie PAR w okolicach Krakowa:</w:t>
            </w:r>
          </w:p>
          <w:p w:rsidR="00AA0316" w:rsidRDefault="00AA0316" w:rsidP="00AA0316">
            <w:pPr>
              <w:pStyle w:val="Teksttreci20"/>
              <w:spacing w:before="240" w:after="522" w:line="180" w:lineRule="exact"/>
              <w:ind w:left="513" w:firstLine="280"/>
              <w:rPr>
                <w:rFonts w:ascii="Times New Roman" w:hAnsi="Times New Roman" w:cs="Times New Roman"/>
                <w:sz w:val="24"/>
                <w:szCs w:val="24"/>
              </w:rPr>
            </w:pPr>
            <w:r w:rsidRPr="00EA075A">
              <w:rPr>
                <w:rFonts w:ascii="Times New Roman" w:hAnsi="Times New Roman" w:cs="Times New Roman"/>
                <w:sz w:val="24"/>
                <w:szCs w:val="24"/>
              </w:rPr>
              <w:t>PAR = 13400x 10</w:t>
            </w:r>
            <w:r w:rsidRPr="00EA075A">
              <w:rPr>
                <w:rFonts w:ascii="Times New Roman" w:hAnsi="Times New Roman" w:cs="Times New Roman"/>
                <w:sz w:val="24"/>
                <w:szCs w:val="24"/>
                <w:vertAlign w:val="superscript"/>
              </w:rPr>
              <w:t>6</w:t>
            </w:r>
            <w:r w:rsidRPr="00EA075A">
              <w:rPr>
                <w:rFonts w:ascii="Times New Roman" w:hAnsi="Times New Roman" w:cs="Times New Roman"/>
                <w:sz w:val="24"/>
                <w:szCs w:val="24"/>
              </w:rPr>
              <w:t xml:space="preserve"> kJ x ha </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xml:space="preserve"> x rok</w:t>
            </w:r>
            <w:r w:rsidRPr="00EA075A">
              <w:rPr>
                <w:rFonts w:ascii="Times New Roman" w:hAnsi="Times New Roman" w:cs="Times New Roman"/>
                <w:sz w:val="24"/>
                <w:szCs w:val="24"/>
                <w:vertAlign w:val="superscript"/>
              </w:rPr>
              <w:t>-1</w:t>
            </w:r>
            <w:r w:rsidRPr="00EA075A">
              <w:rPr>
                <w:rFonts w:ascii="Times New Roman" w:hAnsi="Times New Roman" w:cs="Times New Roman"/>
                <w:sz w:val="24"/>
                <w:szCs w:val="24"/>
              </w:rPr>
              <w:t xml:space="preserve">) = 42,5 </w:t>
            </w:r>
            <w:r w:rsidRPr="00EA075A">
              <w:rPr>
                <w:rStyle w:val="Teksttreci2Odstpy1pt"/>
                <w:rFonts w:ascii="Times New Roman" w:hAnsi="Times New Roman" w:cs="Times New Roman"/>
                <w:sz w:val="24"/>
                <w:szCs w:val="24"/>
              </w:rPr>
              <w:t>Wxm</w:t>
            </w:r>
            <w:r w:rsidRPr="00EA075A">
              <w:rPr>
                <w:rStyle w:val="Teksttreci2Odstpy1pt"/>
                <w:rFonts w:ascii="Times New Roman" w:hAnsi="Times New Roman" w:cs="Times New Roman"/>
                <w:sz w:val="24"/>
                <w:szCs w:val="24"/>
                <w:vertAlign w:val="superscript"/>
              </w:rPr>
              <w:t>-2</w:t>
            </w:r>
          </w:p>
        </w:tc>
      </w:tr>
    </w:tbl>
    <w:p w:rsidR="00EA075A" w:rsidRPr="00EA075A" w:rsidRDefault="00EA075A" w:rsidP="00A729F6">
      <w:pPr>
        <w:pStyle w:val="Teksttreci0"/>
        <w:shd w:val="clear" w:color="auto" w:fill="auto"/>
        <w:spacing w:before="240" w:line="240" w:lineRule="auto"/>
        <w:ind w:left="20" w:right="20" w:firstLine="280"/>
        <w:rPr>
          <w:rFonts w:ascii="Times New Roman" w:hAnsi="Times New Roman" w:cs="Times New Roman"/>
          <w:sz w:val="24"/>
          <w:szCs w:val="24"/>
        </w:rPr>
      </w:pPr>
      <w:r w:rsidRPr="00EA075A">
        <w:rPr>
          <w:rFonts w:ascii="Times New Roman" w:hAnsi="Times New Roman" w:cs="Times New Roman"/>
          <w:sz w:val="24"/>
          <w:szCs w:val="24"/>
        </w:rPr>
        <w:t xml:space="preserve">Materia produkowana przez rośliny to w znacznej mierze celuloza i inne </w:t>
      </w:r>
      <w:r w:rsidR="00DA1042">
        <w:rPr>
          <w:rFonts w:ascii="Times New Roman" w:hAnsi="Times New Roman" w:cs="Times New Roman"/>
          <w:sz w:val="24"/>
          <w:szCs w:val="24"/>
        </w:rPr>
        <w:t>w</w:t>
      </w:r>
      <w:r w:rsidRPr="00EA075A">
        <w:rPr>
          <w:rFonts w:ascii="Times New Roman" w:hAnsi="Times New Roman" w:cs="Times New Roman"/>
          <w:sz w:val="24"/>
          <w:szCs w:val="24"/>
        </w:rPr>
        <w:t>ielocukry. Proporcję węgla w masie cząsteczkow</w:t>
      </w:r>
      <w:r w:rsidR="00DA1042">
        <w:rPr>
          <w:rFonts w:ascii="Times New Roman" w:hAnsi="Times New Roman" w:cs="Times New Roman"/>
          <w:sz w:val="24"/>
          <w:szCs w:val="24"/>
        </w:rPr>
        <w:t>ej można łatwo ustalić stechio</w:t>
      </w:r>
      <w:r w:rsidRPr="00EA075A">
        <w:rPr>
          <w:rFonts w:ascii="Times New Roman" w:hAnsi="Times New Roman" w:cs="Times New Roman"/>
          <w:sz w:val="24"/>
          <w:szCs w:val="24"/>
        </w:rPr>
        <w:t xml:space="preserve">metrycznie i na tej podstawie znaleźć współczynnik do przeliczania masy wytworzonej materii organicznej z gramów suchej masy na węgiel, i odwrotnie. Elementarną cegiełką biomasy roślinnej jest cząsteczka glukozy. Na jeden atom węgla przypada jeden atom tlenu i dwa wodoru, a więc na 1/6 mola, wynoszącą 30 g, przypada 12 g węgla. Czyli, dokonując przeliczenia węgla na glukozę, stosujemy współczynnik 2,5. W przybliżeniu </w:t>
      </w:r>
      <w:r w:rsidR="00DA1042">
        <w:rPr>
          <w:rFonts w:ascii="Times New Roman" w:hAnsi="Times New Roman" w:cs="Times New Roman"/>
          <w:sz w:val="24"/>
          <w:szCs w:val="24"/>
        </w:rPr>
        <w:t>taki sam współczynnik może być  u</w:t>
      </w:r>
      <w:r w:rsidRPr="00EA075A">
        <w:rPr>
          <w:rFonts w:ascii="Times New Roman" w:hAnsi="Times New Roman" w:cs="Times New Roman"/>
          <w:sz w:val="24"/>
          <w:szCs w:val="24"/>
        </w:rPr>
        <w:t xml:space="preserve">żyty do przeliczeń suchej masy organicznej na gram węgla (por. ramka </w:t>
      </w:r>
      <w:r w:rsidR="00D34EC2">
        <w:rPr>
          <w:rFonts w:ascii="Times New Roman" w:hAnsi="Times New Roman" w:cs="Times New Roman"/>
          <w:sz w:val="24"/>
          <w:szCs w:val="24"/>
        </w:rPr>
        <w:t>1</w:t>
      </w:r>
      <w:r w:rsidRPr="00EA075A">
        <w:rPr>
          <w:rFonts w:ascii="Times New Roman" w:hAnsi="Times New Roman" w:cs="Times New Roman"/>
          <w:sz w:val="24"/>
          <w:szCs w:val="24"/>
        </w:rPr>
        <w:t>).</w:t>
      </w:r>
    </w:p>
    <w:p w:rsidR="002F1FA2" w:rsidRPr="00EA075A" w:rsidRDefault="00EA075A" w:rsidP="007F1D76">
      <w:pPr>
        <w:pStyle w:val="Teksttreci0"/>
        <w:shd w:val="clear" w:color="auto" w:fill="auto"/>
        <w:spacing w:line="240" w:lineRule="auto"/>
        <w:ind w:left="20" w:right="20" w:firstLine="280"/>
        <w:rPr>
          <w:rFonts w:ascii="Times New Roman" w:hAnsi="Times New Roman" w:cs="Times New Roman"/>
          <w:sz w:val="24"/>
          <w:szCs w:val="24"/>
        </w:rPr>
      </w:pPr>
      <w:r w:rsidRPr="00EA075A">
        <w:rPr>
          <w:rFonts w:ascii="Times New Roman" w:hAnsi="Times New Roman" w:cs="Times New Roman"/>
          <w:sz w:val="24"/>
          <w:szCs w:val="24"/>
        </w:rPr>
        <w:t xml:space="preserve">Ilość wyprodukowanej biomasy lub wbudowanego węgla odpowiada dość </w:t>
      </w:r>
      <w:r w:rsidR="00DA1042">
        <w:rPr>
          <w:rFonts w:ascii="Times New Roman" w:hAnsi="Times New Roman" w:cs="Times New Roman"/>
          <w:sz w:val="24"/>
          <w:szCs w:val="24"/>
        </w:rPr>
        <w:t>j</w:t>
      </w:r>
      <w:r w:rsidRPr="00EA075A">
        <w:rPr>
          <w:rFonts w:ascii="Times New Roman" w:hAnsi="Times New Roman" w:cs="Times New Roman"/>
          <w:sz w:val="24"/>
          <w:szCs w:val="24"/>
        </w:rPr>
        <w:t xml:space="preserve">ednoznacznie ilości związanej energii. Równoważnik wynosi w przybliżeniu 17-21 </w:t>
      </w:r>
      <w:r w:rsidRPr="00EA075A">
        <w:rPr>
          <w:rStyle w:val="TeksttreciOdstpy1pt"/>
          <w:rFonts w:ascii="Times New Roman" w:hAnsi="Times New Roman" w:cs="Times New Roman"/>
          <w:sz w:val="24"/>
          <w:szCs w:val="24"/>
        </w:rPr>
        <w:t>kJxg</w:t>
      </w:r>
      <w:r w:rsidRPr="00EA075A">
        <w:rPr>
          <w:rStyle w:val="TeksttreciOdstpy1pt"/>
          <w:rFonts w:ascii="Times New Roman" w:hAnsi="Times New Roman" w:cs="Times New Roman"/>
          <w:sz w:val="24"/>
          <w:szCs w:val="24"/>
          <w:vertAlign w:val="superscript"/>
        </w:rPr>
        <w:t>-1</w:t>
      </w:r>
      <w:r w:rsidRPr="00EA075A">
        <w:rPr>
          <w:rFonts w:ascii="Times New Roman" w:hAnsi="Times New Roman" w:cs="Times New Roman"/>
          <w:sz w:val="24"/>
          <w:szCs w:val="24"/>
        </w:rPr>
        <w:t xml:space="preserve"> suchej masy (tu mogą być różnice wynikające z różn</w:t>
      </w:r>
      <w:r w:rsidR="00DA1042">
        <w:rPr>
          <w:rFonts w:ascii="Times New Roman" w:hAnsi="Times New Roman" w:cs="Times New Roman"/>
          <w:sz w:val="24"/>
          <w:szCs w:val="24"/>
        </w:rPr>
        <w:t xml:space="preserve">ego składu chemicznego biomasy </w:t>
      </w:r>
      <w:r w:rsidRPr="00EA075A">
        <w:rPr>
          <w:rFonts w:ascii="Times New Roman" w:hAnsi="Times New Roman" w:cs="Times New Roman"/>
          <w:sz w:val="24"/>
          <w:szCs w:val="24"/>
        </w:rPr>
        <w:t xml:space="preserve"> na przykład większa zawartość lipidów podwyższa średnią kaloryczność). Dla materiału roślinnego, </w:t>
      </w:r>
      <w:r w:rsidRPr="00EA075A">
        <w:rPr>
          <w:rFonts w:ascii="Times New Roman" w:hAnsi="Times New Roman" w:cs="Times New Roman"/>
          <w:sz w:val="24"/>
          <w:szCs w:val="24"/>
        </w:rPr>
        <w:lastRenderedPageBreak/>
        <w:t>zawierającego przede wszystkim poli- i oligosacharydy oraz</w:t>
      </w:r>
      <w:r w:rsidR="00E272C8">
        <w:rPr>
          <w:rFonts w:ascii="Times New Roman" w:hAnsi="Times New Roman" w:cs="Times New Roman"/>
          <w:sz w:val="24"/>
          <w:szCs w:val="24"/>
        </w:rPr>
        <w:t xml:space="preserve"> </w:t>
      </w:r>
      <w:r w:rsidRPr="00EA075A">
        <w:rPr>
          <w:rFonts w:ascii="Times New Roman" w:hAnsi="Times New Roman" w:cs="Times New Roman"/>
          <w:sz w:val="24"/>
          <w:szCs w:val="24"/>
        </w:rPr>
        <w:t xml:space="preserve"> nieco białka, równoważnik 20 kJ x </w:t>
      </w:r>
      <w:r w:rsidRPr="00EA075A">
        <w:rPr>
          <w:rStyle w:val="TeksttreciOdstpy1pt"/>
          <w:rFonts w:ascii="Times New Roman" w:hAnsi="Times New Roman" w:cs="Times New Roman"/>
          <w:sz w:val="24"/>
          <w:szCs w:val="24"/>
        </w:rPr>
        <w:t>g</w:t>
      </w:r>
      <w:r w:rsidRPr="00EA075A">
        <w:rPr>
          <w:rStyle w:val="TeksttreciOdstpy1pt"/>
          <w:rFonts w:ascii="Times New Roman" w:hAnsi="Times New Roman" w:cs="Times New Roman"/>
          <w:sz w:val="24"/>
          <w:szCs w:val="24"/>
          <w:vertAlign w:val="superscript"/>
        </w:rPr>
        <w:t>-1</w:t>
      </w:r>
      <w:r w:rsidRPr="00EA075A">
        <w:rPr>
          <w:rFonts w:ascii="Times New Roman" w:hAnsi="Times New Roman" w:cs="Times New Roman"/>
          <w:sz w:val="24"/>
          <w:szCs w:val="24"/>
        </w:rPr>
        <w:t xml:space="preserve"> s.m. może być wystarczająco dobrym przybliżeniem (ramka </w:t>
      </w:r>
      <w:r w:rsidR="00D34EC2">
        <w:rPr>
          <w:rFonts w:ascii="Times New Roman" w:hAnsi="Times New Roman" w:cs="Times New Roman"/>
          <w:sz w:val="24"/>
          <w:szCs w:val="24"/>
        </w:rPr>
        <w:t>1</w:t>
      </w:r>
      <w:r w:rsidRPr="00EA075A">
        <w:rPr>
          <w:rFonts w:ascii="Times New Roman" w:hAnsi="Times New Roman" w:cs="Times New Roman"/>
          <w:sz w:val="24"/>
          <w:szCs w:val="24"/>
        </w:rPr>
        <w:t>).</w:t>
      </w:r>
    </w:p>
    <w:p w:rsidR="00EA075A" w:rsidRPr="002F1FA2" w:rsidRDefault="00E272C8" w:rsidP="002F1FA2">
      <w:pPr>
        <w:pStyle w:val="Teksttreci20"/>
        <w:shd w:val="clear" w:color="auto" w:fill="auto"/>
        <w:spacing w:after="124" w:line="240" w:lineRule="auto"/>
        <w:jc w:val="left"/>
        <w:rPr>
          <w:rFonts w:ascii="Times New Roman" w:hAnsi="Times New Roman" w:cs="Times New Roman"/>
          <w:b/>
          <w:sz w:val="24"/>
          <w:szCs w:val="24"/>
        </w:rPr>
      </w:pPr>
      <w:r>
        <w:rPr>
          <w:rStyle w:val="Teksttreci215pt"/>
          <w:rFonts w:ascii="Times New Roman" w:hAnsi="Times New Roman" w:cs="Times New Roman"/>
          <w:b/>
          <w:sz w:val="24"/>
          <w:szCs w:val="24"/>
        </w:rPr>
        <w:t>5.3.1</w:t>
      </w:r>
      <w:r w:rsidR="00EA075A" w:rsidRPr="002F1FA2">
        <w:rPr>
          <w:rStyle w:val="Teksttreci215pt"/>
          <w:rFonts w:ascii="Times New Roman" w:hAnsi="Times New Roman" w:cs="Times New Roman"/>
          <w:b/>
          <w:sz w:val="24"/>
          <w:szCs w:val="24"/>
        </w:rPr>
        <w:t>.</w:t>
      </w:r>
      <w:r w:rsidR="00EA075A" w:rsidRPr="002F1FA2">
        <w:rPr>
          <w:rFonts w:ascii="Times New Roman" w:hAnsi="Times New Roman" w:cs="Times New Roman"/>
          <w:b/>
          <w:sz w:val="24"/>
          <w:szCs w:val="24"/>
        </w:rPr>
        <w:t xml:space="preserve"> Metody żniwne</w:t>
      </w:r>
    </w:p>
    <w:p w:rsidR="00EA075A" w:rsidRPr="00EA075A" w:rsidRDefault="00EA075A" w:rsidP="00EA075A">
      <w:pPr>
        <w:pStyle w:val="Teksttreci0"/>
        <w:shd w:val="clear" w:color="auto" w:fill="auto"/>
        <w:spacing w:line="240" w:lineRule="auto"/>
        <w:ind w:left="40" w:right="40"/>
        <w:rPr>
          <w:rFonts w:ascii="Times New Roman" w:hAnsi="Times New Roman" w:cs="Times New Roman"/>
          <w:sz w:val="24"/>
          <w:szCs w:val="24"/>
        </w:rPr>
      </w:pPr>
      <w:r w:rsidRPr="00EA075A">
        <w:rPr>
          <w:rFonts w:ascii="Times New Roman" w:hAnsi="Times New Roman" w:cs="Times New Roman"/>
          <w:sz w:val="24"/>
          <w:szCs w:val="24"/>
        </w:rPr>
        <w:t>Metody pomiaru produkcji pierwotnej polegające na zbieraniu bezpośrednim ważeniu biomasy nazwa się ogólnie metodami żniwnymi, przez analogię do wspomnianego rolnika, który waży swoje plony po żniwach. Wszystkie te metody polegają na określeniu</w:t>
      </w:r>
      <w:r w:rsidRPr="00EA075A">
        <w:rPr>
          <w:rStyle w:val="TeksttreciPogrubienie"/>
          <w:rFonts w:ascii="Times New Roman" w:hAnsi="Times New Roman" w:cs="Times New Roman"/>
          <w:sz w:val="24"/>
          <w:szCs w:val="24"/>
        </w:rPr>
        <w:t xml:space="preserve"> stanu biomasy</w:t>
      </w:r>
      <w:r w:rsidRPr="00EA075A">
        <w:rPr>
          <w:rFonts w:ascii="Times New Roman" w:hAnsi="Times New Roman" w:cs="Times New Roman"/>
          <w:sz w:val="24"/>
          <w:szCs w:val="24"/>
        </w:rPr>
        <w:t xml:space="preserve"> w jednym, wybranym momencie. Aby można było na tej podstawie ocenić</w:t>
      </w:r>
      <w:r w:rsidRPr="00EA075A">
        <w:rPr>
          <w:rStyle w:val="TeksttreciPogrubienie"/>
          <w:rFonts w:ascii="Times New Roman" w:hAnsi="Times New Roman" w:cs="Times New Roman"/>
          <w:sz w:val="24"/>
          <w:szCs w:val="24"/>
        </w:rPr>
        <w:t xml:space="preserve"> tempo produkcji biomasy,</w:t>
      </w:r>
      <w:r w:rsidRPr="00EA075A">
        <w:rPr>
          <w:rFonts w:ascii="Times New Roman" w:hAnsi="Times New Roman" w:cs="Times New Roman"/>
          <w:sz w:val="24"/>
          <w:szCs w:val="24"/>
        </w:rPr>
        <w:t xml:space="preserve"> trzeba przyjąć dodatkowe założenia. Jeżeli mamy do czynienia z roślinami jednorocznymi, wystarczającym przybliżeniem może być jed</w:t>
      </w:r>
      <w:r w:rsidRPr="00EA075A">
        <w:rPr>
          <w:rFonts w:ascii="Times New Roman" w:hAnsi="Times New Roman" w:cs="Times New Roman"/>
          <w:sz w:val="24"/>
          <w:szCs w:val="24"/>
        </w:rPr>
        <w:softHyphen/>
        <w:t>norazowy pomiar w okresie maksymalnego stanu biomasy — będzie on wtedy równy rocznej produkcji. W innych wypadkach trzeba znać</w:t>
      </w:r>
      <w:r w:rsidRPr="00EA075A">
        <w:rPr>
          <w:rStyle w:val="TeksttreciPogrubienie"/>
          <w:rFonts w:ascii="Times New Roman" w:hAnsi="Times New Roman" w:cs="Times New Roman"/>
          <w:sz w:val="24"/>
          <w:szCs w:val="24"/>
        </w:rPr>
        <w:t xml:space="preserve"> tempo rotacji biomasy,</w:t>
      </w:r>
      <w:r w:rsidRPr="00EA075A">
        <w:rPr>
          <w:rFonts w:ascii="Times New Roman" w:hAnsi="Times New Roman" w:cs="Times New Roman"/>
          <w:sz w:val="24"/>
          <w:szCs w:val="24"/>
        </w:rPr>
        <w:t xml:space="preserve"> czyli wiedzieć, jak często w danej jednostce czasu (np. w ciągu roku) następuje wymiana osobników. W najprostszej sytuacji tempo rotacji biomasy jest równe odwrotności średniej długości życia osobników. W celu oszacowania przyrostu biomasy w jednostce czasu (tempa produkcji) zmierzony stan biomasy trzeba pomnożyć przez współczynnik rotacji dla danego okresu. W badaniach ekologicznych najczęściej przyjmowaną miarą czasu jest rok.</w:t>
      </w:r>
    </w:p>
    <w:p w:rsidR="00EA075A" w:rsidRPr="00EA075A" w:rsidRDefault="00EA075A" w:rsidP="00EA075A">
      <w:pPr>
        <w:pStyle w:val="Teksttreci0"/>
        <w:shd w:val="clear" w:color="auto" w:fill="auto"/>
        <w:spacing w:after="385" w:line="240" w:lineRule="auto"/>
        <w:ind w:left="40" w:right="40" w:firstLine="220"/>
        <w:rPr>
          <w:rFonts w:ascii="Times New Roman" w:hAnsi="Times New Roman" w:cs="Times New Roman"/>
          <w:sz w:val="24"/>
          <w:szCs w:val="24"/>
        </w:rPr>
      </w:pPr>
      <w:r w:rsidRPr="00EA075A">
        <w:rPr>
          <w:rFonts w:ascii="Times New Roman" w:hAnsi="Times New Roman" w:cs="Times New Roman"/>
          <w:sz w:val="24"/>
          <w:szCs w:val="24"/>
        </w:rPr>
        <w:t xml:space="preserve">W praktyce, metody bezpośrednie mogą być rzeczywiście bardzo podobne do żniw: ścina się całe rośliny na określonej powierzchni terenu, oznacza ich świeżą i suchą masę. Sprawa jest technicznie nieskomplikowana, gdy chodzi na przykład o roślinność trawiastą. Trudniej jest posługiwać się tą metodą w wysokopiennych lasach, ale i tam można dokonać żniw. Częściej jednak korzysta się z metod dendrometrycznych: objętość i masę drzew oblicza się na podstawie określenia ich wymiarów charakterystycznych (wysokości, średnicy pnia), stosując wcześniej ustalone empirycznie współczynniki lub wzorce przeliczeniowe (p. ramka </w:t>
      </w:r>
      <w:r w:rsidR="00D34EC2">
        <w:rPr>
          <w:rFonts w:ascii="Times New Roman" w:hAnsi="Times New Roman" w:cs="Times New Roman"/>
          <w:sz w:val="24"/>
          <w:szCs w:val="24"/>
        </w:rPr>
        <w:t>1</w:t>
      </w:r>
      <w:r w:rsidRPr="00EA075A">
        <w:rPr>
          <w:rFonts w:ascii="Times New Roman" w:hAnsi="Times New Roman" w:cs="Times New Roman"/>
          <w:sz w:val="24"/>
          <w:szCs w:val="24"/>
        </w:rPr>
        <w:t>). Po policzeniu drzew na jednostce powierzchni szacuje się w ten sposób biomasę drzewostanu.</w:t>
      </w:r>
    </w:p>
    <w:p w:rsidR="00626E13" w:rsidRDefault="00626E13" w:rsidP="00EA075A">
      <w:pPr>
        <w:pStyle w:val="Teksttreci0"/>
        <w:shd w:val="clear" w:color="auto" w:fill="auto"/>
        <w:spacing w:after="385" w:line="240" w:lineRule="auto"/>
        <w:ind w:left="40" w:right="40" w:firstLine="220"/>
        <w:rPr>
          <w:rFonts w:ascii="Times New Roman" w:hAnsi="Times New Roman" w:cs="Times New Roman"/>
          <w:sz w:val="24"/>
          <w:szCs w:val="24"/>
        </w:rPr>
      </w:pPr>
    </w:p>
    <w:p w:rsidR="00EA075A" w:rsidRPr="002F1FA2" w:rsidRDefault="00E272C8" w:rsidP="00EA075A">
      <w:pPr>
        <w:pStyle w:val="Teksttreci0"/>
        <w:shd w:val="clear" w:color="auto" w:fill="auto"/>
        <w:spacing w:after="385" w:line="240" w:lineRule="auto"/>
        <w:ind w:left="40" w:right="40" w:firstLine="220"/>
        <w:rPr>
          <w:rFonts w:ascii="Times New Roman" w:hAnsi="Times New Roman" w:cs="Times New Roman"/>
          <w:b/>
          <w:sz w:val="24"/>
          <w:szCs w:val="24"/>
        </w:rPr>
      </w:pPr>
      <w:r>
        <w:rPr>
          <w:rFonts w:ascii="Times New Roman" w:hAnsi="Times New Roman" w:cs="Times New Roman"/>
          <w:b/>
          <w:sz w:val="24"/>
          <w:szCs w:val="24"/>
        </w:rPr>
        <w:t>5.3.2</w:t>
      </w:r>
      <w:r w:rsidR="002F1FA2" w:rsidRPr="002F1FA2">
        <w:rPr>
          <w:rFonts w:ascii="Times New Roman" w:hAnsi="Times New Roman" w:cs="Times New Roman"/>
          <w:b/>
          <w:sz w:val="24"/>
          <w:szCs w:val="24"/>
        </w:rPr>
        <w:t xml:space="preserve">. </w:t>
      </w:r>
      <w:r w:rsidR="00EA075A" w:rsidRPr="002F1FA2">
        <w:rPr>
          <w:rFonts w:ascii="Times New Roman" w:hAnsi="Times New Roman" w:cs="Times New Roman"/>
          <w:b/>
          <w:sz w:val="24"/>
          <w:szCs w:val="24"/>
        </w:rPr>
        <w:t>Wzory empiryczne do szacowania biomasy i produkcji w lasach</w:t>
      </w:r>
    </w:p>
    <w:p w:rsidR="00EA075A" w:rsidRPr="00626E13" w:rsidRDefault="00EA075A" w:rsidP="00EA075A">
      <w:pPr>
        <w:pStyle w:val="Teksttreci0"/>
        <w:shd w:val="clear" w:color="auto" w:fill="auto"/>
        <w:spacing w:after="385" w:line="240" w:lineRule="auto"/>
        <w:ind w:left="40" w:right="40" w:firstLine="220"/>
        <w:rPr>
          <w:rFonts w:ascii="Times New Roman" w:hAnsi="Times New Roman" w:cs="Times New Roman"/>
          <w:sz w:val="24"/>
          <w:szCs w:val="24"/>
        </w:rPr>
      </w:pPr>
      <w:r w:rsidRPr="00EA075A">
        <w:rPr>
          <w:rFonts w:ascii="Times New Roman" w:hAnsi="Times New Roman" w:cs="Times New Roman"/>
          <w:sz w:val="24"/>
          <w:szCs w:val="24"/>
        </w:rPr>
        <w:t xml:space="preserve">Wypracowane przez leśników tradycyjne metody oceny ilości drewna i innych części biomasy drzew uwzględniają to, że między objętością i masą a wymiarami liniowymi (wysokość drzewa, pierśnica, czyli średnica pnia na wysokości 1,3 m od ziemi) istnieje silna korelacja. Metody statystyczne pozwalają na dopasowanie do danych takich funkcji matematycznych, które z możliwie niewielkim błędem pozwalałyby wyliczyć objętość (biomasę) drzew, na podstawie łatwych do zmierzenia w terenie wysokości i średnicy. Leśnicy posługują się najczęściej obszernymi tablicami, z których odczytuje się poszukiwane wartości. Takie postępowanie było dogodne w sytuacji, gdy obliczanie wartości funkcji krzywoliniowych stanowiło problem. Dziś, w epoce kalkulatorów wielofunkcyjnych i komputerów, najdogodniejsze jest używanie gotowych wzorów empirycznych. Poniższe </w:t>
      </w:r>
      <w:r w:rsidRPr="00626E13">
        <w:rPr>
          <w:rFonts w:ascii="Times New Roman" w:hAnsi="Times New Roman" w:cs="Times New Roman"/>
          <w:sz w:val="24"/>
          <w:szCs w:val="24"/>
        </w:rPr>
        <w:t>wzory z dopasowanymi parametrami liczbowymi opracował Suliński (1993).</w:t>
      </w:r>
    </w:p>
    <w:p w:rsidR="00626E13" w:rsidRPr="002F1FA2" w:rsidRDefault="00EA075A" w:rsidP="007F1D76">
      <w:pPr>
        <w:pStyle w:val="Nagwek120"/>
        <w:keepNext/>
        <w:keepLines/>
        <w:numPr>
          <w:ilvl w:val="0"/>
          <w:numId w:val="22"/>
        </w:numPr>
        <w:shd w:val="clear" w:color="auto" w:fill="auto"/>
        <w:spacing w:before="240" w:after="0" w:line="480" w:lineRule="auto"/>
        <w:rPr>
          <w:rFonts w:ascii="Times New Roman" w:hAnsi="Times New Roman" w:cs="Times New Roman"/>
          <w:b/>
          <w:i/>
          <w:sz w:val="24"/>
          <w:szCs w:val="24"/>
        </w:rPr>
      </w:pPr>
      <w:r w:rsidRPr="002F1FA2">
        <w:rPr>
          <w:rFonts w:ascii="Times New Roman" w:hAnsi="Times New Roman" w:cs="Times New Roman"/>
          <w:b/>
          <w:i/>
          <w:sz w:val="24"/>
          <w:szCs w:val="24"/>
        </w:rPr>
        <w:lastRenderedPageBreak/>
        <w:t>Miąższość grubizny</w:t>
      </w:r>
    </w:p>
    <w:p w:rsidR="00626E13" w:rsidRDefault="00626E13" w:rsidP="007F1D76">
      <w:pPr>
        <w:pStyle w:val="Nagwek130"/>
        <w:keepNext/>
        <w:keepLines/>
        <w:shd w:val="clear" w:color="auto" w:fill="auto"/>
        <w:spacing w:before="240" w:after="0" w:line="190" w:lineRule="exact"/>
        <w:ind w:left="2900"/>
        <w:rPr>
          <w:rFonts w:ascii="Times New Roman" w:hAnsi="Times New Roman" w:cs="Times New Roman"/>
          <w:sz w:val="24"/>
          <w:szCs w:val="24"/>
        </w:rPr>
      </w:pPr>
    </w:p>
    <w:p w:rsidR="00626E13" w:rsidRDefault="00626E13" w:rsidP="00EA075A">
      <w:pPr>
        <w:pStyle w:val="Nagwek130"/>
        <w:keepNext/>
        <w:keepLines/>
        <w:shd w:val="clear" w:color="auto" w:fill="auto"/>
        <w:spacing w:after="57" w:line="190" w:lineRule="exact"/>
        <w:ind w:left="2900"/>
        <w:rPr>
          <w:rFonts w:ascii="Times New Roman" w:hAnsi="Times New Roman" w:cs="Times New Roman"/>
          <w:sz w:val="24"/>
          <w:szCs w:val="24"/>
        </w:rPr>
      </w:pPr>
    </w:p>
    <w:p w:rsidR="00EA075A" w:rsidRPr="00626E13" w:rsidRDefault="00EA075A" w:rsidP="00EA075A">
      <w:pPr>
        <w:pStyle w:val="Nagwek130"/>
        <w:keepNext/>
        <w:keepLines/>
        <w:shd w:val="clear" w:color="auto" w:fill="auto"/>
        <w:spacing w:after="57" w:line="190" w:lineRule="exact"/>
        <w:ind w:left="2900"/>
        <w:rPr>
          <w:rFonts w:ascii="Times New Roman" w:hAnsi="Times New Roman" w:cs="Times New Roman"/>
          <w:b/>
          <w:sz w:val="28"/>
          <w:szCs w:val="28"/>
        </w:rPr>
      </w:pPr>
      <w:r w:rsidRPr="00626E13">
        <w:rPr>
          <w:rFonts w:ascii="Times New Roman" w:hAnsi="Times New Roman" w:cs="Times New Roman"/>
          <w:b/>
          <w:sz w:val="28"/>
          <w:szCs w:val="28"/>
        </w:rPr>
        <w:t>v =</w:t>
      </w:r>
      <w:r w:rsidRPr="00626E13">
        <w:rPr>
          <w:rStyle w:val="PogrubienieNagwek138ptOdstpy1pt"/>
          <w:rFonts w:ascii="Times New Roman" w:hAnsi="Times New Roman" w:cs="Times New Roman"/>
          <w:b w:val="0"/>
          <w:sz w:val="28"/>
          <w:szCs w:val="28"/>
        </w:rPr>
        <w:t xml:space="preserve"> </w:t>
      </w:r>
      <w:r w:rsidRPr="00626E13">
        <w:rPr>
          <w:rStyle w:val="PogrubienieNagwek138ptOdstpy1pt"/>
          <w:rFonts w:ascii="Times New Roman" w:hAnsi="Times New Roman" w:cs="Times New Roman"/>
          <w:sz w:val="28"/>
          <w:szCs w:val="28"/>
        </w:rPr>
        <w:t>αd</w:t>
      </w:r>
      <w:r w:rsidRPr="00626E13">
        <w:rPr>
          <w:rStyle w:val="PogrubienieNagwek138ptOdstpy1pt"/>
          <w:rFonts w:ascii="Times New Roman" w:hAnsi="Times New Roman" w:cs="Times New Roman"/>
          <w:sz w:val="28"/>
          <w:szCs w:val="28"/>
          <w:vertAlign w:val="superscript"/>
        </w:rPr>
        <w:t>β</w:t>
      </w:r>
      <w:r w:rsidRPr="00626E13">
        <w:rPr>
          <w:rFonts w:ascii="Times New Roman" w:hAnsi="Times New Roman" w:cs="Times New Roman"/>
          <w:sz w:val="28"/>
          <w:szCs w:val="28"/>
        </w:rPr>
        <w:t xml:space="preserve"> </w:t>
      </w:r>
      <w:r w:rsidRPr="00626E13">
        <w:rPr>
          <w:rFonts w:ascii="Times New Roman" w:hAnsi="Times New Roman" w:cs="Times New Roman"/>
          <w:b/>
          <w:sz w:val="28"/>
          <w:szCs w:val="28"/>
        </w:rPr>
        <w:t>(h-1,3)</w:t>
      </w:r>
      <w:r w:rsidRPr="00626E13">
        <w:rPr>
          <w:rFonts w:ascii="Times New Roman" w:hAnsi="Times New Roman" w:cs="Times New Roman"/>
          <w:b/>
          <w:sz w:val="28"/>
          <w:szCs w:val="28"/>
          <w:vertAlign w:val="superscript"/>
        </w:rPr>
        <w:t xml:space="preserve">γ </w:t>
      </w:r>
      <w:r w:rsidRPr="00626E13">
        <w:rPr>
          <w:rFonts w:ascii="Times New Roman" w:hAnsi="Times New Roman" w:cs="Times New Roman"/>
          <w:b/>
          <w:sz w:val="28"/>
          <w:szCs w:val="28"/>
        </w:rPr>
        <w:t>,</w:t>
      </w:r>
    </w:p>
    <w:p w:rsidR="00626E13" w:rsidRPr="00626E13" w:rsidRDefault="00626E13" w:rsidP="00626E13">
      <w:pPr>
        <w:pStyle w:val="Nagwek11"/>
        <w:keepNext/>
        <w:keepLines/>
        <w:shd w:val="clear" w:color="auto" w:fill="auto"/>
        <w:spacing w:before="120" w:after="253"/>
        <w:ind w:left="40" w:right="240"/>
        <w:rPr>
          <w:rFonts w:ascii="Times New Roman" w:hAnsi="Times New Roman" w:cs="Times New Roman"/>
          <w:b/>
          <w:sz w:val="28"/>
          <w:szCs w:val="28"/>
        </w:rPr>
      </w:pPr>
    </w:p>
    <w:p w:rsidR="00EA075A" w:rsidRPr="00626E13" w:rsidRDefault="00EA075A" w:rsidP="00626E13">
      <w:pPr>
        <w:pStyle w:val="Nagwek11"/>
        <w:keepNext/>
        <w:keepLines/>
        <w:shd w:val="clear" w:color="auto" w:fill="auto"/>
        <w:spacing w:before="120" w:after="253"/>
        <w:ind w:left="40" w:right="240"/>
        <w:rPr>
          <w:rFonts w:ascii="Times New Roman" w:hAnsi="Times New Roman" w:cs="Times New Roman"/>
          <w:sz w:val="24"/>
          <w:szCs w:val="24"/>
        </w:rPr>
      </w:pPr>
      <w:r w:rsidRPr="00626E13">
        <w:rPr>
          <w:rFonts w:ascii="Times New Roman" w:hAnsi="Times New Roman" w:cs="Times New Roman"/>
          <w:sz w:val="24"/>
          <w:szCs w:val="24"/>
        </w:rPr>
        <w:t>gdzie: v— objętość pni i gałęzi pojedynczego drzewa [m</w:t>
      </w:r>
      <w:r w:rsidRPr="00626E13">
        <w:rPr>
          <w:rFonts w:ascii="Times New Roman" w:hAnsi="Times New Roman" w:cs="Times New Roman"/>
          <w:sz w:val="24"/>
          <w:szCs w:val="24"/>
          <w:vertAlign w:val="superscript"/>
        </w:rPr>
        <w:t>3</w:t>
      </w:r>
      <w:r w:rsidRPr="00626E13">
        <w:rPr>
          <w:rFonts w:ascii="Times New Roman" w:hAnsi="Times New Roman" w:cs="Times New Roman"/>
          <w:sz w:val="24"/>
          <w:szCs w:val="24"/>
        </w:rPr>
        <w:t>]; d— pierśnica (średnica pnia na wysokości 1,3 m) [m];</w:t>
      </w:r>
      <w:r w:rsidRPr="00626E13">
        <w:rPr>
          <w:rStyle w:val="PogrubienieNagwek18ptKursywaOdstpy1pt"/>
          <w:rFonts w:ascii="Times New Roman" w:hAnsi="Times New Roman" w:cs="Times New Roman"/>
          <w:sz w:val="24"/>
          <w:szCs w:val="24"/>
        </w:rPr>
        <w:t xml:space="preserve"> h</w:t>
      </w:r>
      <w:r w:rsidRPr="00626E13">
        <w:rPr>
          <w:rFonts w:ascii="Times New Roman" w:hAnsi="Times New Roman" w:cs="Times New Roman"/>
          <w:sz w:val="24"/>
          <w:szCs w:val="24"/>
        </w:rPr>
        <w:t xml:space="preserve"> — wysokość drzewa [m],</w:t>
      </w:r>
      <w:r w:rsidRPr="00626E13">
        <w:rPr>
          <w:rStyle w:val="PogrubienieNagwek18ptKursywaOdstpy1pt"/>
          <w:rFonts w:ascii="Times New Roman" w:hAnsi="Times New Roman" w:cs="Times New Roman"/>
          <w:sz w:val="24"/>
          <w:szCs w:val="24"/>
        </w:rPr>
        <w:t xml:space="preserve"> α, β, γ</w:t>
      </w:r>
      <w:r w:rsidRPr="00626E13">
        <w:rPr>
          <w:rFonts w:ascii="Times New Roman" w:hAnsi="Times New Roman" w:cs="Times New Roman"/>
          <w:sz w:val="24"/>
          <w:szCs w:val="24"/>
        </w:rPr>
        <w:t>— współczynniki:</w:t>
      </w:r>
    </w:p>
    <w:p w:rsidR="00EA075A" w:rsidRPr="00626E13" w:rsidRDefault="00EA075A" w:rsidP="00626E13">
      <w:pPr>
        <w:pStyle w:val="Podpistabeli0"/>
        <w:framePr w:wrap="notBeside" w:vAnchor="text" w:hAnchor="text" w:xAlign="center" w:y="1"/>
        <w:shd w:val="clear" w:color="auto" w:fill="auto"/>
        <w:tabs>
          <w:tab w:val="left" w:pos="1966"/>
        </w:tabs>
        <w:spacing w:before="240" w:line="150" w:lineRule="exact"/>
        <w:jc w:val="center"/>
        <w:rPr>
          <w:rFonts w:ascii="Times New Roman" w:hAnsi="Times New Roman" w:cs="Times New Roman"/>
          <w:sz w:val="24"/>
          <w:szCs w:val="24"/>
        </w:rPr>
      </w:pPr>
      <w:r w:rsidRPr="00626E13">
        <w:rPr>
          <w:rFonts w:ascii="Times New Roman" w:hAnsi="Times New Roman" w:cs="Times New Roman"/>
          <w:sz w:val="24"/>
          <w:szCs w:val="24"/>
        </w:rPr>
        <w:t>Współczynniki</w:t>
      </w:r>
      <w:r w:rsidRPr="00626E13">
        <w:rPr>
          <w:rFonts w:ascii="Times New Roman" w:hAnsi="Times New Roman" w:cs="Times New Roman"/>
          <w:sz w:val="24"/>
          <w:szCs w:val="24"/>
        </w:rPr>
        <w:tab/>
        <w:t>Dobroć dopasowania</w:t>
      </w:r>
    </w:p>
    <w:tbl>
      <w:tblPr>
        <w:tblW w:w="0" w:type="auto"/>
        <w:jc w:val="center"/>
        <w:tblLayout w:type="fixed"/>
        <w:tblCellMar>
          <w:left w:w="10" w:type="dxa"/>
          <w:right w:w="10" w:type="dxa"/>
        </w:tblCellMar>
        <w:tblLook w:val="0000"/>
      </w:tblPr>
      <w:tblGrid>
        <w:gridCol w:w="1444"/>
        <w:gridCol w:w="756"/>
        <w:gridCol w:w="637"/>
        <w:gridCol w:w="648"/>
        <w:gridCol w:w="565"/>
        <w:gridCol w:w="1256"/>
        <w:gridCol w:w="641"/>
      </w:tblGrid>
      <w:tr w:rsidR="00EA075A" w:rsidRPr="00626E13" w:rsidTr="008A6470">
        <w:trPr>
          <w:trHeight w:val="504"/>
          <w:jc w:val="center"/>
        </w:trPr>
        <w:tc>
          <w:tcPr>
            <w:tcW w:w="1444" w:type="dxa"/>
            <w:tcBorders>
              <w:bottom w:val="single" w:sz="4" w:space="0" w:color="auto"/>
              <w:right w:val="single" w:sz="4" w:space="0" w:color="auto"/>
            </w:tcBorders>
            <w:shd w:val="clear" w:color="auto" w:fill="FFFFFF"/>
          </w:tcPr>
          <w:p w:rsidR="00EA075A" w:rsidRPr="00626E13" w:rsidRDefault="00EA075A" w:rsidP="00626E13">
            <w:pPr>
              <w:pStyle w:val="Teksttreci20"/>
              <w:framePr w:wrap="notBeside" w:vAnchor="text" w:hAnchor="text" w:xAlign="center" w:y="1"/>
              <w:shd w:val="clear" w:color="auto" w:fill="auto"/>
              <w:spacing w:before="240" w:line="240" w:lineRule="auto"/>
              <w:ind w:left="620"/>
              <w:rPr>
                <w:rFonts w:ascii="Times New Roman" w:hAnsi="Times New Roman" w:cs="Times New Roman"/>
                <w:sz w:val="24"/>
                <w:szCs w:val="24"/>
              </w:rPr>
            </w:pPr>
            <w:r w:rsidRPr="00626E13">
              <w:rPr>
                <w:rFonts w:ascii="Times New Roman" w:hAnsi="Times New Roman" w:cs="Times New Roman"/>
                <w:sz w:val="24"/>
                <w:szCs w:val="24"/>
              </w:rPr>
              <w:t>Rodzaj</w:t>
            </w:r>
          </w:p>
        </w:tc>
        <w:tc>
          <w:tcPr>
            <w:tcW w:w="756" w:type="dxa"/>
            <w:tcBorders>
              <w:top w:val="single" w:sz="4" w:space="0" w:color="auto"/>
              <w:left w:val="single" w:sz="4" w:space="0" w:color="auto"/>
              <w:bottom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320"/>
              <w:rPr>
                <w:rFonts w:ascii="Times New Roman" w:hAnsi="Times New Roman" w:cs="Times New Roman"/>
                <w:sz w:val="24"/>
                <w:szCs w:val="24"/>
              </w:rPr>
            </w:pPr>
            <w:r w:rsidRPr="00626E13">
              <w:rPr>
                <w:rFonts w:ascii="Times New Roman" w:hAnsi="Times New Roman" w:cs="Times New Roman"/>
                <w:sz w:val="24"/>
                <w:szCs w:val="24"/>
              </w:rPr>
              <w:t>a</w:t>
            </w:r>
          </w:p>
        </w:tc>
        <w:tc>
          <w:tcPr>
            <w:tcW w:w="637" w:type="dxa"/>
            <w:tcBorders>
              <w:top w:val="single" w:sz="4" w:space="0" w:color="auto"/>
              <w:left w:val="single" w:sz="4" w:space="0" w:color="auto"/>
              <w:bottom w:val="single" w:sz="4" w:space="0" w:color="auto"/>
              <w:right w:val="single" w:sz="4" w:space="0" w:color="auto"/>
            </w:tcBorders>
            <w:shd w:val="clear" w:color="auto" w:fill="FFFFFF"/>
          </w:tcPr>
          <w:p w:rsidR="00EA075A" w:rsidRPr="00626E13" w:rsidRDefault="00EA075A" w:rsidP="00FD7A3E">
            <w:pPr>
              <w:pStyle w:val="Teksttreci3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P</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EA075A" w:rsidRPr="00626E13" w:rsidRDefault="00EA075A" w:rsidP="00FD7A3E">
            <w:pPr>
              <w:pStyle w:val="Teksttreci3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r</w:t>
            </w:r>
          </w:p>
        </w:tc>
        <w:tc>
          <w:tcPr>
            <w:tcW w:w="565" w:type="dxa"/>
            <w:tcBorders>
              <w:top w:val="single" w:sz="4" w:space="0" w:color="auto"/>
              <w:left w:val="single" w:sz="4" w:space="0" w:color="auto"/>
              <w:bottom w:val="single" w:sz="4" w:space="0" w:color="auto"/>
              <w:right w:val="single" w:sz="4" w:space="0" w:color="auto"/>
            </w:tcBorders>
            <w:shd w:val="clear" w:color="auto" w:fill="FFFFFF"/>
          </w:tcPr>
          <w:p w:rsidR="00EA075A" w:rsidRPr="00626E13" w:rsidRDefault="00EA075A" w:rsidP="00FD7A3E">
            <w:pPr>
              <w:pStyle w:val="Teksttreci30"/>
              <w:framePr w:wrap="notBeside" w:vAnchor="text" w:hAnchor="text" w:xAlign="center" w:y="1"/>
              <w:shd w:val="clear" w:color="auto" w:fill="auto"/>
              <w:spacing w:line="240" w:lineRule="auto"/>
              <w:ind w:left="220"/>
              <w:rPr>
                <w:rFonts w:ascii="Times New Roman" w:hAnsi="Times New Roman" w:cs="Times New Roman"/>
                <w:sz w:val="24"/>
                <w:szCs w:val="24"/>
              </w:rPr>
            </w:pPr>
            <w:r w:rsidRPr="00626E13">
              <w:rPr>
                <w:rFonts w:ascii="Times New Roman" w:hAnsi="Times New Roman" w:cs="Times New Roman"/>
                <w:sz w:val="24"/>
                <w:szCs w:val="24"/>
              </w:rPr>
              <w:t>n</w:t>
            </w:r>
          </w:p>
        </w:tc>
        <w:tc>
          <w:tcPr>
            <w:tcW w:w="1256" w:type="dxa"/>
            <w:tcBorders>
              <w:top w:val="single" w:sz="4" w:space="0" w:color="auto"/>
              <w:left w:val="single" w:sz="4" w:space="0" w:color="auto"/>
              <w:bottom w:val="single" w:sz="4" w:space="0" w:color="auto"/>
              <w:right w:val="single" w:sz="4" w:space="0" w:color="auto"/>
            </w:tcBorders>
            <w:shd w:val="clear" w:color="auto" w:fill="FFFFFF"/>
          </w:tcPr>
          <w:p w:rsidR="00EA075A" w:rsidRPr="00626E13" w:rsidRDefault="00EA075A" w:rsidP="00FD7A3E">
            <w:pPr>
              <w:pStyle w:val="Teksttreci20"/>
              <w:framePr w:wrap="notBeside" w:vAnchor="text" w:hAnchor="text" w:xAlign="center" w:y="1"/>
              <w:shd w:val="clear" w:color="auto" w:fill="auto"/>
              <w:spacing w:line="194" w:lineRule="exact"/>
              <w:ind w:firstLine="380"/>
              <w:rPr>
                <w:rFonts w:ascii="Times New Roman" w:hAnsi="Times New Roman" w:cs="Times New Roman"/>
                <w:sz w:val="24"/>
                <w:szCs w:val="24"/>
              </w:rPr>
            </w:pPr>
            <w:r w:rsidRPr="00626E13">
              <w:rPr>
                <w:rFonts w:ascii="Times New Roman" w:hAnsi="Times New Roman" w:cs="Times New Roman"/>
                <w:sz w:val="24"/>
                <w:szCs w:val="24"/>
              </w:rPr>
              <w:t>średni błąd oszacowania (%)</w:t>
            </w:r>
          </w:p>
        </w:tc>
        <w:tc>
          <w:tcPr>
            <w:tcW w:w="641" w:type="dxa"/>
            <w:tcBorders>
              <w:top w:val="single" w:sz="4" w:space="0" w:color="auto"/>
              <w:left w:val="single" w:sz="4" w:space="0" w:color="auto"/>
              <w:bottom w:val="single" w:sz="4" w:space="0" w:color="auto"/>
              <w:right w:val="single" w:sz="4" w:space="0" w:color="auto"/>
            </w:tcBorders>
            <w:shd w:val="clear" w:color="auto" w:fill="FFFFFF"/>
          </w:tcPr>
          <w:p w:rsidR="00EA075A" w:rsidRPr="00626E13" w:rsidRDefault="00EA075A" w:rsidP="00FD7A3E">
            <w:pPr>
              <w:pStyle w:val="Teksttreci20"/>
              <w:framePr w:wrap="notBeside" w:vAnchor="text" w:hAnchor="text" w:xAlign="center" w:y="1"/>
              <w:shd w:val="clear" w:color="auto" w:fill="auto"/>
              <w:spacing w:line="240" w:lineRule="auto"/>
              <w:ind w:left="240"/>
              <w:rPr>
                <w:rFonts w:ascii="Times New Roman" w:hAnsi="Times New Roman" w:cs="Times New Roman"/>
                <w:sz w:val="24"/>
                <w:szCs w:val="24"/>
              </w:rPr>
            </w:pPr>
            <w:r w:rsidRPr="00626E13">
              <w:rPr>
                <w:rFonts w:ascii="Times New Roman" w:hAnsi="Times New Roman" w:cs="Times New Roman"/>
                <w:sz w:val="24"/>
                <w:szCs w:val="24"/>
              </w:rPr>
              <w:t>R</w:t>
            </w:r>
          </w:p>
        </w:tc>
      </w:tr>
      <w:tr w:rsidR="00EA075A" w:rsidRPr="00626E13" w:rsidTr="008A6470">
        <w:trPr>
          <w:trHeight w:val="230"/>
          <w:jc w:val="center"/>
        </w:trPr>
        <w:tc>
          <w:tcPr>
            <w:tcW w:w="1444" w:type="dxa"/>
            <w:tcBorders>
              <w:top w:val="single" w:sz="4" w:space="0" w:color="auto"/>
              <w:right w:val="single" w:sz="4" w:space="0" w:color="auto"/>
            </w:tcBorders>
            <w:shd w:val="clear" w:color="auto" w:fill="FFFFFF"/>
          </w:tcPr>
          <w:p w:rsidR="00EA075A" w:rsidRPr="00626E13" w:rsidRDefault="00EA075A" w:rsidP="00FD7A3E">
            <w:pPr>
              <w:pStyle w:val="Teksttreci20"/>
              <w:framePr w:wrap="notBeside" w:vAnchor="text" w:hAnchor="text" w:xAlign="center" w:y="1"/>
              <w:shd w:val="clear" w:color="auto" w:fill="auto"/>
              <w:spacing w:line="240" w:lineRule="auto"/>
              <w:ind w:left="620"/>
              <w:rPr>
                <w:rFonts w:ascii="Times New Roman" w:hAnsi="Times New Roman" w:cs="Times New Roman"/>
                <w:sz w:val="24"/>
                <w:szCs w:val="24"/>
              </w:rPr>
            </w:pPr>
            <w:r w:rsidRPr="00626E13">
              <w:rPr>
                <w:rFonts w:ascii="Times New Roman" w:hAnsi="Times New Roman" w:cs="Times New Roman"/>
                <w:sz w:val="24"/>
                <w:szCs w:val="24"/>
              </w:rPr>
              <w:t>Sosna</w:t>
            </w:r>
          </w:p>
        </w:tc>
        <w:tc>
          <w:tcPr>
            <w:tcW w:w="756" w:type="dxa"/>
            <w:tcBorders>
              <w:top w:val="single" w:sz="4" w:space="0" w:color="auto"/>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320"/>
              <w:rPr>
                <w:rFonts w:ascii="Times New Roman" w:hAnsi="Times New Roman" w:cs="Times New Roman"/>
                <w:sz w:val="24"/>
                <w:szCs w:val="24"/>
              </w:rPr>
            </w:pPr>
            <w:r w:rsidRPr="00626E13">
              <w:rPr>
                <w:rFonts w:ascii="Times New Roman" w:hAnsi="Times New Roman" w:cs="Times New Roman"/>
                <w:sz w:val="24"/>
                <w:szCs w:val="24"/>
              </w:rPr>
              <w:t>1,43</w:t>
            </w:r>
          </w:p>
        </w:tc>
        <w:tc>
          <w:tcPr>
            <w:tcW w:w="637" w:type="dxa"/>
            <w:tcBorders>
              <w:top w:val="single" w:sz="4" w:space="0" w:color="auto"/>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1,96</w:t>
            </w:r>
          </w:p>
        </w:tc>
        <w:tc>
          <w:tcPr>
            <w:tcW w:w="648" w:type="dxa"/>
            <w:tcBorders>
              <w:top w:val="single" w:sz="4" w:space="0" w:color="auto"/>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0,60</w:t>
            </w:r>
          </w:p>
        </w:tc>
        <w:tc>
          <w:tcPr>
            <w:tcW w:w="565" w:type="dxa"/>
            <w:tcBorders>
              <w:top w:val="single" w:sz="4" w:space="0" w:color="auto"/>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20"/>
              <w:rPr>
                <w:rFonts w:ascii="Times New Roman" w:hAnsi="Times New Roman" w:cs="Times New Roman"/>
                <w:sz w:val="24"/>
                <w:szCs w:val="24"/>
              </w:rPr>
            </w:pPr>
            <w:r w:rsidRPr="00626E13">
              <w:rPr>
                <w:rFonts w:ascii="Times New Roman" w:hAnsi="Times New Roman" w:cs="Times New Roman"/>
                <w:sz w:val="24"/>
                <w:szCs w:val="24"/>
              </w:rPr>
              <w:t>328</w:t>
            </w:r>
          </w:p>
        </w:tc>
        <w:tc>
          <w:tcPr>
            <w:tcW w:w="1256" w:type="dxa"/>
            <w:tcBorders>
              <w:top w:val="single" w:sz="4" w:space="0" w:color="auto"/>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firstLine="380"/>
              <w:rPr>
                <w:rFonts w:ascii="Times New Roman" w:hAnsi="Times New Roman" w:cs="Times New Roman"/>
                <w:sz w:val="24"/>
                <w:szCs w:val="24"/>
              </w:rPr>
            </w:pPr>
            <w:r w:rsidRPr="00626E13">
              <w:rPr>
                <w:rFonts w:ascii="Times New Roman" w:hAnsi="Times New Roman" w:cs="Times New Roman"/>
                <w:sz w:val="24"/>
                <w:szCs w:val="24"/>
              </w:rPr>
              <w:t>3,1</w:t>
            </w:r>
          </w:p>
        </w:tc>
        <w:tc>
          <w:tcPr>
            <w:tcW w:w="641" w:type="dxa"/>
            <w:tcBorders>
              <w:top w:val="single" w:sz="4" w:space="0" w:color="auto"/>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120"/>
              <w:rPr>
                <w:rFonts w:ascii="Times New Roman" w:hAnsi="Times New Roman" w:cs="Times New Roman"/>
                <w:sz w:val="24"/>
                <w:szCs w:val="24"/>
              </w:rPr>
            </w:pPr>
            <w:r w:rsidRPr="00626E13">
              <w:rPr>
                <w:rFonts w:ascii="Times New Roman" w:hAnsi="Times New Roman" w:cs="Times New Roman"/>
                <w:sz w:val="24"/>
                <w:szCs w:val="24"/>
              </w:rPr>
              <w:t>0,999</w:t>
            </w:r>
          </w:p>
        </w:tc>
      </w:tr>
      <w:tr w:rsidR="00EA075A" w:rsidRPr="00626E13" w:rsidTr="008A6470">
        <w:trPr>
          <w:trHeight w:val="191"/>
          <w:jc w:val="center"/>
        </w:trPr>
        <w:tc>
          <w:tcPr>
            <w:tcW w:w="1444" w:type="dxa"/>
            <w:tcBorders>
              <w:right w:val="single" w:sz="4" w:space="0" w:color="auto"/>
            </w:tcBorders>
            <w:shd w:val="clear" w:color="auto" w:fill="FFFFFF"/>
          </w:tcPr>
          <w:p w:rsidR="00EA075A" w:rsidRPr="00626E13" w:rsidRDefault="00EA075A" w:rsidP="00FD7A3E">
            <w:pPr>
              <w:pStyle w:val="Teksttreci20"/>
              <w:framePr w:wrap="notBeside" w:vAnchor="text" w:hAnchor="text" w:xAlign="center" w:y="1"/>
              <w:shd w:val="clear" w:color="auto" w:fill="auto"/>
              <w:spacing w:line="240" w:lineRule="auto"/>
              <w:ind w:left="620"/>
              <w:rPr>
                <w:rFonts w:ascii="Times New Roman" w:hAnsi="Times New Roman" w:cs="Times New Roman"/>
                <w:sz w:val="24"/>
                <w:szCs w:val="24"/>
              </w:rPr>
            </w:pPr>
            <w:r w:rsidRPr="00626E13">
              <w:rPr>
                <w:rFonts w:ascii="Times New Roman" w:hAnsi="Times New Roman" w:cs="Times New Roman"/>
                <w:sz w:val="24"/>
                <w:szCs w:val="24"/>
              </w:rPr>
              <w:t>Modrzew</w:t>
            </w:r>
          </w:p>
        </w:tc>
        <w:tc>
          <w:tcPr>
            <w:tcW w:w="756"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320"/>
              <w:rPr>
                <w:rFonts w:ascii="Times New Roman" w:hAnsi="Times New Roman" w:cs="Times New Roman"/>
                <w:sz w:val="24"/>
                <w:szCs w:val="24"/>
              </w:rPr>
            </w:pPr>
            <w:r w:rsidRPr="00626E13">
              <w:rPr>
                <w:rFonts w:ascii="Times New Roman" w:hAnsi="Times New Roman" w:cs="Times New Roman"/>
                <w:sz w:val="24"/>
                <w:szCs w:val="24"/>
              </w:rPr>
              <w:t>0,10</w:t>
            </w:r>
          </w:p>
        </w:tc>
        <w:tc>
          <w:tcPr>
            <w:tcW w:w="637"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1,48</w:t>
            </w:r>
          </w:p>
        </w:tc>
        <w:tc>
          <w:tcPr>
            <w:tcW w:w="648"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1,27</w:t>
            </w:r>
          </w:p>
        </w:tc>
        <w:tc>
          <w:tcPr>
            <w:tcW w:w="565"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20"/>
              <w:rPr>
                <w:rFonts w:ascii="Times New Roman" w:hAnsi="Times New Roman" w:cs="Times New Roman"/>
                <w:sz w:val="24"/>
                <w:szCs w:val="24"/>
              </w:rPr>
            </w:pPr>
            <w:r w:rsidRPr="00626E13">
              <w:rPr>
                <w:rFonts w:ascii="Times New Roman" w:hAnsi="Times New Roman" w:cs="Times New Roman"/>
                <w:sz w:val="24"/>
                <w:szCs w:val="24"/>
              </w:rPr>
              <w:t>457</w:t>
            </w:r>
          </w:p>
        </w:tc>
        <w:tc>
          <w:tcPr>
            <w:tcW w:w="1256"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firstLine="380"/>
              <w:rPr>
                <w:rFonts w:ascii="Times New Roman" w:hAnsi="Times New Roman" w:cs="Times New Roman"/>
                <w:sz w:val="24"/>
                <w:szCs w:val="24"/>
              </w:rPr>
            </w:pPr>
            <w:r w:rsidRPr="00626E13">
              <w:rPr>
                <w:rFonts w:ascii="Times New Roman" w:hAnsi="Times New Roman" w:cs="Times New Roman"/>
                <w:sz w:val="24"/>
                <w:szCs w:val="24"/>
              </w:rPr>
              <w:t>1.3</w:t>
            </w:r>
          </w:p>
        </w:tc>
        <w:tc>
          <w:tcPr>
            <w:tcW w:w="641"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120"/>
              <w:rPr>
                <w:rFonts w:ascii="Times New Roman" w:hAnsi="Times New Roman" w:cs="Times New Roman"/>
                <w:sz w:val="24"/>
                <w:szCs w:val="24"/>
              </w:rPr>
            </w:pPr>
            <w:r w:rsidRPr="00626E13">
              <w:rPr>
                <w:rFonts w:ascii="Times New Roman" w:hAnsi="Times New Roman" w:cs="Times New Roman"/>
                <w:sz w:val="24"/>
                <w:szCs w:val="24"/>
              </w:rPr>
              <w:t>0,999</w:t>
            </w:r>
          </w:p>
        </w:tc>
      </w:tr>
      <w:tr w:rsidR="00EA075A" w:rsidRPr="00626E13" w:rsidTr="008A6470">
        <w:trPr>
          <w:trHeight w:val="191"/>
          <w:jc w:val="center"/>
        </w:trPr>
        <w:tc>
          <w:tcPr>
            <w:tcW w:w="1444" w:type="dxa"/>
            <w:tcBorders>
              <w:right w:val="single" w:sz="4" w:space="0" w:color="auto"/>
            </w:tcBorders>
            <w:shd w:val="clear" w:color="auto" w:fill="FFFFFF"/>
          </w:tcPr>
          <w:p w:rsidR="00EA075A" w:rsidRPr="00626E13" w:rsidRDefault="00EA075A" w:rsidP="00FD7A3E">
            <w:pPr>
              <w:pStyle w:val="Teksttreci20"/>
              <w:framePr w:wrap="notBeside" w:vAnchor="text" w:hAnchor="text" w:xAlign="center" w:y="1"/>
              <w:shd w:val="clear" w:color="auto" w:fill="auto"/>
              <w:spacing w:line="240" w:lineRule="auto"/>
              <w:ind w:left="620"/>
              <w:rPr>
                <w:rFonts w:ascii="Times New Roman" w:hAnsi="Times New Roman" w:cs="Times New Roman"/>
                <w:sz w:val="24"/>
                <w:szCs w:val="24"/>
              </w:rPr>
            </w:pPr>
            <w:r w:rsidRPr="00626E13">
              <w:rPr>
                <w:rFonts w:ascii="Times New Roman" w:hAnsi="Times New Roman" w:cs="Times New Roman"/>
                <w:sz w:val="24"/>
                <w:szCs w:val="24"/>
              </w:rPr>
              <w:t>Świerk</w:t>
            </w:r>
          </w:p>
        </w:tc>
        <w:tc>
          <w:tcPr>
            <w:tcW w:w="756"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320"/>
              <w:rPr>
                <w:rFonts w:ascii="Times New Roman" w:hAnsi="Times New Roman" w:cs="Times New Roman"/>
                <w:sz w:val="24"/>
                <w:szCs w:val="24"/>
              </w:rPr>
            </w:pPr>
            <w:r w:rsidRPr="00626E13">
              <w:rPr>
                <w:rFonts w:ascii="Times New Roman" w:hAnsi="Times New Roman" w:cs="Times New Roman"/>
                <w:sz w:val="24"/>
                <w:szCs w:val="24"/>
              </w:rPr>
              <w:t>1,10</w:t>
            </w:r>
          </w:p>
        </w:tc>
        <w:tc>
          <w:tcPr>
            <w:tcW w:w="637"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1,88</w:t>
            </w:r>
          </w:p>
        </w:tc>
        <w:tc>
          <w:tcPr>
            <w:tcW w:w="648"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0,68</w:t>
            </w:r>
          </w:p>
        </w:tc>
        <w:tc>
          <w:tcPr>
            <w:tcW w:w="565"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20"/>
              <w:rPr>
                <w:rFonts w:ascii="Times New Roman" w:hAnsi="Times New Roman" w:cs="Times New Roman"/>
                <w:sz w:val="24"/>
                <w:szCs w:val="24"/>
              </w:rPr>
            </w:pPr>
            <w:r w:rsidRPr="00626E13">
              <w:rPr>
                <w:rFonts w:ascii="Times New Roman" w:hAnsi="Times New Roman" w:cs="Times New Roman"/>
                <w:sz w:val="24"/>
                <w:szCs w:val="24"/>
              </w:rPr>
              <w:t>122</w:t>
            </w:r>
          </w:p>
        </w:tc>
        <w:tc>
          <w:tcPr>
            <w:tcW w:w="1256"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firstLine="380"/>
              <w:rPr>
                <w:rFonts w:ascii="Times New Roman" w:hAnsi="Times New Roman" w:cs="Times New Roman"/>
                <w:sz w:val="24"/>
                <w:szCs w:val="24"/>
              </w:rPr>
            </w:pPr>
            <w:r w:rsidRPr="00626E13">
              <w:rPr>
                <w:rFonts w:ascii="Times New Roman" w:hAnsi="Times New Roman" w:cs="Times New Roman"/>
                <w:sz w:val="24"/>
                <w:szCs w:val="24"/>
              </w:rPr>
              <w:t>5,9</w:t>
            </w:r>
          </w:p>
        </w:tc>
        <w:tc>
          <w:tcPr>
            <w:tcW w:w="641"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120"/>
              <w:rPr>
                <w:rFonts w:ascii="Times New Roman" w:hAnsi="Times New Roman" w:cs="Times New Roman"/>
                <w:sz w:val="24"/>
                <w:szCs w:val="24"/>
              </w:rPr>
            </w:pPr>
            <w:r w:rsidRPr="00626E13">
              <w:rPr>
                <w:rFonts w:ascii="Times New Roman" w:hAnsi="Times New Roman" w:cs="Times New Roman"/>
                <w:sz w:val="24"/>
                <w:szCs w:val="24"/>
              </w:rPr>
              <w:t>0,996</w:t>
            </w:r>
          </w:p>
        </w:tc>
      </w:tr>
      <w:tr w:rsidR="00EA075A" w:rsidRPr="00626E13" w:rsidTr="008A6470">
        <w:trPr>
          <w:trHeight w:val="198"/>
          <w:jc w:val="center"/>
        </w:trPr>
        <w:tc>
          <w:tcPr>
            <w:tcW w:w="1444" w:type="dxa"/>
            <w:tcBorders>
              <w:right w:val="single" w:sz="4" w:space="0" w:color="auto"/>
            </w:tcBorders>
            <w:shd w:val="clear" w:color="auto" w:fill="FFFFFF"/>
          </w:tcPr>
          <w:p w:rsidR="00EA075A" w:rsidRPr="00626E13" w:rsidRDefault="00EA075A" w:rsidP="00FD7A3E">
            <w:pPr>
              <w:pStyle w:val="Teksttreci20"/>
              <w:framePr w:wrap="notBeside" w:vAnchor="text" w:hAnchor="text" w:xAlign="center" w:y="1"/>
              <w:shd w:val="clear" w:color="auto" w:fill="auto"/>
              <w:spacing w:line="240" w:lineRule="auto"/>
              <w:ind w:left="620"/>
              <w:rPr>
                <w:rFonts w:ascii="Times New Roman" w:hAnsi="Times New Roman" w:cs="Times New Roman"/>
                <w:sz w:val="24"/>
                <w:szCs w:val="24"/>
              </w:rPr>
            </w:pPr>
            <w:r w:rsidRPr="00626E13">
              <w:rPr>
                <w:rFonts w:ascii="Times New Roman" w:hAnsi="Times New Roman" w:cs="Times New Roman"/>
                <w:sz w:val="24"/>
                <w:szCs w:val="24"/>
              </w:rPr>
              <w:t>Dąb</w:t>
            </w:r>
          </w:p>
        </w:tc>
        <w:tc>
          <w:tcPr>
            <w:tcW w:w="756"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320"/>
              <w:rPr>
                <w:rFonts w:ascii="Times New Roman" w:hAnsi="Times New Roman" w:cs="Times New Roman"/>
                <w:sz w:val="24"/>
                <w:szCs w:val="24"/>
              </w:rPr>
            </w:pPr>
            <w:r w:rsidRPr="00626E13">
              <w:rPr>
                <w:rFonts w:ascii="Times New Roman" w:hAnsi="Times New Roman" w:cs="Times New Roman"/>
                <w:sz w:val="24"/>
                <w:szCs w:val="24"/>
              </w:rPr>
              <w:t>1,47</w:t>
            </w:r>
          </w:p>
        </w:tc>
        <w:tc>
          <w:tcPr>
            <w:tcW w:w="637"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2,09</w:t>
            </w:r>
          </w:p>
        </w:tc>
        <w:tc>
          <w:tcPr>
            <w:tcW w:w="648"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0,68</w:t>
            </w:r>
          </w:p>
        </w:tc>
        <w:tc>
          <w:tcPr>
            <w:tcW w:w="565"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20"/>
              <w:rPr>
                <w:rFonts w:ascii="Times New Roman" w:hAnsi="Times New Roman" w:cs="Times New Roman"/>
                <w:sz w:val="24"/>
                <w:szCs w:val="24"/>
              </w:rPr>
            </w:pPr>
            <w:r w:rsidRPr="00626E13">
              <w:rPr>
                <w:rFonts w:ascii="Times New Roman" w:hAnsi="Times New Roman" w:cs="Times New Roman"/>
                <w:sz w:val="24"/>
                <w:szCs w:val="24"/>
              </w:rPr>
              <w:t>511</w:t>
            </w:r>
          </w:p>
        </w:tc>
        <w:tc>
          <w:tcPr>
            <w:tcW w:w="1256"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firstLine="380"/>
              <w:rPr>
                <w:rFonts w:ascii="Times New Roman" w:hAnsi="Times New Roman" w:cs="Times New Roman"/>
                <w:sz w:val="24"/>
                <w:szCs w:val="24"/>
              </w:rPr>
            </w:pPr>
            <w:r w:rsidRPr="00626E13">
              <w:rPr>
                <w:rFonts w:ascii="Times New Roman" w:hAnsi="Times New Roman" w:cs="Times New Roman"/>
                <w:sz w:val="24"/>
                <w:szCs w:val="24"/>
              </w:rPr>
              <w:t>1,5</w:t>
            </w:r>
          </w:p>
        </w:tc>
        <w:tc>
          <w:tcPr>
            <w:tcW w:w="641"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120"/>
              <w:rPr>
                <w:rFonts w:ascii="Times New Roman" w:hAnsi="Times New Roman" w:cs="Times New Roman"/>
                <w:sz w:val="24"/>
                <w:szCs w:val="24"/>
              </w:rPr>
            </w:pPr>
            <w:r w:rsidRPr="00626E13">
              <w:rPr>
                <w:rFonts w:ascii="Times New Roman" w:hAnsi="Times New Roman" w:cs="Times New Roman"/>
                <w:sz w:val="24"/>
                <w:szCs w:val="24"/>
              </w:rPr>
              <w:t>0,999</w:t>
            </w:r>
          </w:p>
        </w:tc>
      </w:tr>
      <w:tr w:rsidR="00EA075A" w:rsidRPr="00626E13" w:rsidTr="008A6470">
        <w:trPr>
          <w:trHeight w:val="191"/>
          <w:jc w:val="center"/>
        </w:trPr>
        <w:tc>
          <w:tcPr>
            <w:tcW w:w="1444" w:type="dxa"/>
            <w:tcBorders>
              <w:right w:val="single" w:sz="4" w:space="0" w:color="auto"/>
            </w:tcBorders>
            <w:shd w:val="clear" w:color="auto" w:fill="FFFFFF"/>
          </w:tcPr>
          <w:p w:rsidR="00EA075A" w:rsidRPr="00626E13" w:rsidRDefault="00EA075A" w:rsidP="00FD7A3E">
            <w:pPr>
              <w:pStyle w:val="Teksttreci20"/>
              <w:framePr w:wrap="notBeside" w:vAnchor="text" w:hAnchor="text" w:xAlign="center" w:y="1"/>
              <w:shd w:val="clear" w:color="auto" w:fill="auto"/>
              <w:spacing w:line="240" w:lineRule="auto"/>
              <w:ind w:left="620"/>
              <w:rPr>
                <w:rFonts w:ascii="Times New Roman" w:hAnsi="Times New Roman" w:cs="Times New Roman"/>
                <w:sz w:val="24"/>
                <w:szCs w:val="24"/>
              </w:rPr>
            </w:pPr>
            <w:r w:rsidRPr="00626E13">
              <w:rPr>
                <w:rFonts w:ascii="Times New Roman" w:hAnsi="Times New Roman" w:cs="Times New Roman"/>
                <w:sz w:val="24"/>
                <w:szCs w:val="24"/>
              </w:rPr>
              <w:t>Brzoza</w:t>
            </w:r>
          </w:p>
        </w:tc>
        <w:tc>
          <w:tcPr>
            <w:tcW w:w="756"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320"/>
              <w:rPr>
                <w:rFonts w:ascii="Times New Roman" w:hAnsi="Times New Roman" w:cs="Times New Roman"/>
                <w:sz w:val="24"/>
                <w:szCs w:val="24"/>
              </w:rPr>
            </w:pPr>
            <w:r w:rsidRPr="00626E13">
              <w:rPr>
                <w:rFonts w:ascii="Times New Roman" w:hAnsi="Times New Roman" w:cs="Times New Roman"/>
                <w:sz w:val="24"/>
                <w:szCs w:val="24"/>
              </w:rPr>
              <w:t>0,39</w:t>
            </w:r>
          </w:p>
        </w:tc>
        <w:tc>
          <w:tcPr>
            <w:tcW w:w="637"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1,95</w:t>
            </w:r>
          </w:p>
        </w:tc>
        <w:tc>
          <w:tcPr>
            <w:tcW w:w="648"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0,93</w:t>
            </w:r>
          </w:p>
        </w:tc>
        <w:tc>
          <w:tcPr>
            <w:tcW w:w="565"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20"/>
              <w:rPr>
                <w:rFonts w:ascii="Times New Roman" w:hAnsi="Times New Roman" w:cs="Times New Roman"/>
                <w:sz w:val="24"/>
                <w:szCs w:val="24"/>
              </w:rPr>
            </w:pPr>
            <w:r w:rsidRPr="00626E13">
              <w:rPr>
                <w:rFonts w:ascii="Times New Roman" w:hAnsi="Times New Roman" w:cs="Times New Roman"/>
                <w:sz w:val="24"/>
                <w:szCs w:val="24"/>
              </w:rPr>
              <w:t>591</w:t>
            </w:r>
          </w:p>
        </w:tc>
        <w:tc>
          <w:tcPr>
            <w:tcW w:w="1256"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firstLine="380"/>
              <w:rPr>
                <w:rFonts w:ascii="Times New Roman" w:hAnsi="Times New Roman" w:cs="Times New Roman"/>
                <w:sz w:val="24"/>
                <w:szCs w:val="24"/>
              </w:rPr>
            </w:pPr>
            <w:r w:rsidRPr="00626E13">
              <w:rPr>
                <w:rFonts w:ascii="Times New Roman" w:hAnsi="Times New Roman" w:cs="Times New Roman"/>
                <w:sz w:val="24"/>
                <w:szCs w:val="24"/>
              </w:rPr>
              <w:t>1,3</w:t>
            </w:r>
          </w:p>
        </w:tc>
        <w:tc>
          <w:tcPr>
            <w:tcW w:w="641" w:type="dxa"/>
            <w:tcBorders>
              <w:left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120"/>
              <w:rPr>
                <w:rFonts w:ascii="Times New Roman" w:hAnsi="Times New Roman" w:cs="Times New Roman"/>
                <w:sz w:val="24"/>
                <w:szCs w:val="24"/>
              </w:rPr>
            </w:pPr>
            <w:r w:rsidRPr="00626E13">
              <w:rPr>
                <w:rFonts w:ascii="Times New Roman" w:hAnsi="Times New Roman" w:cs="Times New Roman"/>
                <w:sz w:val="24"/>
                <w:szCs w:val="24"/>
              </w:rPr>
              <w:t>0,996</w:t>
            </w:r>
          </w:p>
        </w:tc>
      </w:tr>
      <w:tr w:rsidR="00EA075A" w:rsidRPr="00626E13" w:rsidTr="008A6470">
        <w:trPr>
          <w:trHeight w:val="324"/>
          <w:jc w:val="center"/>
        </w:trPr>
        <w:tc>
          <w:tcPr>
            <w:tcW w:w="1444" w:type="dxa"/>
            <w:tcBorders>
              <w:bottom w:val="single" w:sz="4" w:space="0" w:color="auto"/>
              <w:right w:val="single" w:sz="4" w:space="0" w:color="auto"/>
            </w:tcBorders>
            <w:shd w:val="clear" w:color="auto" w:fill="FFFFFF"/>
          </w:tcPr>
          <w:p w:rsidR="00EA075A" w:rsidRPr="00626E13" w:rsidRDefault="00EA075A" w:rsidP="00FD7A3E">
            <w:pPr>
              <w:pStyle w:val="Teksttreci20"/>
              <w:framePr w:wrap="notBeside" w:vAnchor="text" w:hAnchor="text" w:xAlign="center" w:y="1"/>
              <w:shd w:val="clear" w:color="auto" w:fill="auto"/>
              <w:spacing w:line="240" w:lineRule="auto"/>
              <w:ind w:left="620"/>
              <w:rPr>
                <w:rFonts w:ascii="Times New Roman" w:hAnsi="Times New Roman" w:cs="Times New Roman"/>
                <w:sz w:val="24"/>
                <w:szCs w:val="24"/>
              </w:rPr>
            </w:pPr>
            <w:r w:rsidRPr="00626E13">
              <w:rPr>
                <w:rFonts w:ascii="Times New Roman" w:hAnsi="Times New Roman" w:cs="Times New Roman"/>
                <w:sz w:val="24"/>
                <w:szCs w:val="24"/>
              </w:rPr>
              <w:t>Olcha</w:t>
            </w:r>
          </w:p>
        </w:tc>
        <w:tc>
          <w:tcPr>
            <w:tcW w:w="756" w:type="dxa"/>
            <w:tcBorders>
              <w:left w:val="single" w:sz="4" w:space="0" w:color="auto"/>
              <w:bottom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320"/>
              <w:rPr>
                <w:rFonts w:ascii="Times New Roman" w:hAnsi="Times New Roman" w:cs="Times New Roman"/>
                <w:sz w:val="24"/>
                <w:szCs w:val="24"/>
              </w:rPr>
            </w:pPr>
            <w:r w:rsidRPr="00626E13">
              <w:rPr>
                <w:rFonts w:ascii="Times New Roman" w:hAnsi="Times New Roman" w:cs="Times New Roman"/>
                <w:sz w:val="24"/>
                <w:szCs w:val="24"/>
              </w:rPr>
              <w:t>0,90</w:t>
            </w:r>
          </w:p>
        </w:tc>
        <w:tc>
          <w:tcPr>
            <w:tcW w:w="637" w:type="dxa"/>
            <w:tcBorders>
              <w:left w:val="single" w:sz="4" w:space="0" w:color="auto"/>
              <w:bottom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2,00</w:t>
            </w:r>
          </w:p>
        </w:tc>
        <w:tc>
          <w:tcPr>
            <w:tcW w:w="648" w:type="dxa"/>
            <w:tcBorders>
              <w:left w:val="single" w:sz="4" w:space="0" w:color="auto"/>
              <w:bottom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00"/>
              <w:rPr>
                <w:rFonts w:ascii="Times New Roman" w:hAnsi="Times New Roman" w:cs="Times New Roman"/>
                <w:sz w:val="24"/>
                <w:szCs w:val="24"/>
              </w:rPr>
            </w:pPr>
            <w:r w:rsidRPr="00626E13">
              <w:rPr>
                <w:rFonts w:ascii="Times New Roman" w:hAnsi="Times New Roman" w:cs="Times New Roman"/>
                <w:sz w:val="24"/>
                <w:szCs w:val="24"/>
              </w:rPr>
              <w:t>0,76</w:t>
            </w:r>
          </w:p>
        </w:tc>
        <w:tc>
          <w:tcPr>
            <w:tcW w:w="565" w:type="dxa"/>
            <w:tcBorders>
              <w:left w:val="single" w:sz="4" w:space="0" w:color="auto"/>
              <w:bottom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220"/>
              <w:rPr>
                <w:rFonts w:ascii="Times New Roman" w:hAnsi="Times New Roman" w:cs="Times New Roman"/>
                <w:sz w:val="24"/>
                <w:szCs w:val="24"/>
              </w:rPr>
            </w:pPr>
            <w:r w:rsidRPr="00626E13">
              <w:rPr>
                <w:rFonts w:ascii="Times New Roman" w:hAnsi="Times New Roman" w:cs="Times New Roman"/>
                <w:sz w:val="24"/>
                <w:szCs w:val="24"/>
              </w:rPr>
              <w:t>326</w:t>
            </w:r>
          </w:p>
        </w:tc>
        <w:tc>
          <w:tcPr>
            <w:tcW w:w="1256" w:type="dxa"/>
            <w:tcBorders>
              <w:left w:val="single" w:sz="4" w:space="0" w:color="auto"/>
              <w:bottom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firstLine="380"/>
              <w:rPr>
                <w:rFonts w:ascii="Times New Roman" w:hAnsi="Times New Roman" w:cs="Times New Roman"/>
                <w:sz w:val="24"/>
                <w:szCs w:val="24"/>
              </w:rPr>
            </w:pPr>
            <w:r w:rsidRPr="00626E13">
              <w:rPr>
                <w:rFonts w:ascii="Times New Roman" w:hAnsi="Times New Roman" w:cs="Times New Roman"/>
                <w:sz w:val="24"/>
                <w:szCs w:val="24"/>
              </w:rPr>
              <w:t>0,9</w:t>
            </w:r>
          </w:p>
        </w:tc>
        <w:tc>
          <w:tcPr>
            <w:tcW w:w="641" w:type="dxa"/>
            <w:tcBorders>
              <w:left w:val="single" w:sz="4" w:space="0" w:color="auto"/>
              <w:bottom w:val="single" w:sz="4" w:space="0" w:color="auto"/>
              <w:right w:val="single" w:sz="4" w:space="0" w:color="auto"/>
            </w:tcBorders>
            <w:shd w:val="clear" w:color="auto" w:fill="FFFFFF"/>
          </w:tcPr>
          <w:p w:rsidR="00EA075A" w:rsidRPr="00626E13" w:rsidRDefault="00EA075A" w:rsidP="00FD7A3E">
            <w:pPr>
              <w:pStyle w:val="Teksttreci0"/>
              <w:framePr w:wrap="notBeside" w:vAnchor="text" w:hAnchor="text" w:xAlign="center" w:y="1"/>
              <w:shd w:val="clear" w:color="auto" w:fill="auto"/>
              <w:spacing w:line="240" w:lineRule="auto"/>
              <w:ind w:left="120"/>
              <w:rPr>
                <w:rFonts w:ascii="Times New Roman" w:hAnsi="Times New Roman" w:cs="Times New Roman"/>
                <w:sz w:val="24"/>
                <w:szCs w:val="24"/>
              </w:rPr>
            </w:pPr>
            <w:r w:rsidRPr="00626E13">
              <w:rPr>
                <w:rFonts w:ascii="Times New Roman" w:hAnsi="Times New Roman" w:cs="Times New Roman"/>
                <w:sz w:val="24"/>
                <w:szCs w:val="24"/>
              </w:rPr>
              <w:t>0,999</w:t>
            </w:r>
          </w:p>
        </w:tc>
      </w:tr>
    </w:tbl>
    <w:p w:rsidR="00EA075A" w:rsidRPr="00626E13" w:rsidRDefault="00EA075A" w:rsidP="00EA075A">
      <w:pPr>
        <w:rPr>
          <w:rFonts w:ascii="Times New Roman" w:hAnsi="Times New Roman" w:cs="Times New Roman"/>
          <w:sz w:val="24"/>
          <w:szCs w:val="24"/>
        </w:rPr>
      </w:pPr>
    </w:p>
    <w:p w:rsidR="00EA075A" w:rsidRPr="002F1FA2" w:rsidRDefault="00EA075A" w:rsidP="00EA075A">
      <w:pPr>
        <w:pStyle w:val="Nagwek120"/>
        <w:keepNext/>
        <w:keepLines/>
        <w:shd w:val="clear" w:color="auto" w:fill="auto"/>
        <w:spacing w:before="408" w:after="44" w:line="200" w:lineRule="exact"/>
        <w:ind w:left="40"/>
        <w:rPr>
          <w:rFonts w:ascii="Times New Roman" w:hAnsi="Times New Roman" w:cs="Times New Roman"/>
          <w:b/>
          <w:i/>
          <w:sz w:val="24"/>
          <w:szCs w:val="24"/>
        </w:rPr>
      </w:pPr>
      <w:r w:rsidRPr="002F1FA2">
        <w:rPr>
          <w:rFonts w:ascii="Times New Roman" w:hAnsi="Times New Roman" w:cs="Times New Roman"/>
          <w:b/>
          <w:i/>
          <w:sz w:val="24"/>
          <w:szCs w:val="24"/>
        </w:rPr>
        <w:t>2. Przeliczanie objętości drewna i listowia na biomasę</w:t>
      </w:r>
    </w:p>
    <w:p w:rsidR="00DB6468" w:rsidRPr="002F1FA2" w:rsidRDefault="00EA075A" w:rsidP="00DB6468">
      <w:pPr>
        <w:pStyle w:val="Nagwek11"/>
        <w:keepNext/>
        <w:keepLines/>
        <w:shd w:val="clear" w:color="auto" w:fill="auto"/>
        <w:spacing w:before="0" w:after="367"/>
        <w:ind w:left="40" w:right="240"/>
        <w:rPr>
          <w:rFonts w:ascii="Times New Roman" w:hAnsi="Times New Roman" w:cs="Times New Roman"/>
          <w:sz w:val="24"/>
          <w:szCs w:val="24"/>
        </w:rPr>
      </w:pPr>
      <w:bookmarkStart w:id="3" w:name="bookmark4"/>
      <w:r w:rsidRPr="002F1FA2">
        <w:rPr>
          <w:rFonts w:ascii="Times New Roman" w:hAnsi="Times New Roman" w:cs="Times New Roman"/>
          <w:sz w:val="24"/>
          <w:szCs w:val="24"/>
        </w:rPr>
        <w:t>Biomasę lub suchą masę (b) oblicza się mnożąc odpowiednią objętość lub m) przez specyficzny dla gatunku współczynnik:</w:t>
      </w:r>
      <w:bookmarkEnd w:id="3"/>
    </w:p>
    <w:p w:rsidR="00DB6468" w:rsidRPr="00626E13" w:rsidRDefault="00DB6468" w:rsidP="00EA075A">
      <w:pPr>
        <w:pStyle w:val="Teksttreci20"/>
        <w:shd w:val="clear" w:color="auto" w:fill="auto"/>
        <w:spacing w:after="90" w:line="150" w:lineRule="exact"/>
        <w:ind w:left="3640"/>
        <w:rPr>
          <w:rFonts w:ascii="Times New Roman" w:hAnsi="Times New Roman" w:cs="Times New Roman"/>
          <w:sz w:val="24"/>
          <w:szCs w:val="24"/>
        </w:rPr>
      </w:pPr>
    </w:p>
    <w:p w:rsidR="00DB6468" w:rsidRPr="00626E13" w:rsidRDefault="00DB6468" w:rsidP="002F1FA2">
      <w:pPr>
        <w:pStyle w:val="Teksttreci20"/>
        <w:shd w:val="clear" w:color="auto" w:fill="auto"/>
        <w:spacing w:after="90" w:line="150" w:lineRule="exact"/>
        <w:rPr>
          <w:rFonts w:ascii="Times New Roman" w:hAnsi="Times New Roman" w:cs="Times New Roman"/>
          <w:sz w:val="24"/>
          <w:szCs w:val="24"/>
        </w:rPr>
      </w:pPr>
    </w:p>
    <w:p w:rsidR="00DB6468" w:rsidRPr="00626E13" w:rsidRDefault="00DB6468" w:rsidP="00EA075A">
      <w:pPr>
        <w:pStyle w:val="Teksttreci20"/>
        <w:shd w:val="clear" w:color="auto" w:fill="auto"/>
        <w:spacing w:after="90" w:line="150" w:lineRule="exact"/>
        <w:ind w:left="3640"/>
        <w:rPr>
          <w:rFonts w:ascii="Times New Roman" w:hAnsi="Times New Roman" w:cs="Times New Roman"/>
          <w:sz w:val="24"/>
          <w:szCs w:val="24"/>
        </w:rPr>
      </w:pPr>
    </w:p>
    <w:p w:rsidR="007F1D76" w:rsidRDefault="007F1D76" w:rsidP="002F1FA2">
      <w:pPr>
        <w:pStyle w:val="Teksttreci20"/>
        <w:shd w:val="clear" w:color="auto" w:fill="auto"/>
        <w:spacing w:before="240" w:after="90" w:line="150" w:lineRule="exact"/>
        <w:ind w:left="3640"/>
        <w:rPr>
          <w:rFonts w:ascii="Times New Roman" w:hAnsi="Times New Roman" w:cs="Times New Roman"/>
          <w:sz w:val="24"/>
          <w:szCs w:val="24"/>
        </w:rPr>
      </w:pPr>
    </w:p>
    <w:p w:rsidR="007F1D76" w:rsidRDefault="007F1D76" w:rsidP="002F1FA2">
      <w:pPr>
        <w:pStyle w:val="Teksttreci20"/>
        <w:shd w:val="clear" w:color="auto" w:fill="auto"/>
        <w:spacing w:before="240" w:after="90" w:line="150" w:lineRule="exact"/>
        <w:ind w:left="3640"/>
        <w:rPr>
          <w:rFonts w:ascii="Times New Roman" w:hAnsi="Times New Roman" w:cs="Times New Roman"/>
          <w:sz w:val="24"/>
          <w:szCs w:val="24"/>
        </w:rPr>
      </w:pPr>
    </w:p>
    <w:p w:rsidR="00EA075A" w:rsidRPr="002F1FA2" w:rsidRDefault="002F1FA2" w:rsidP="002F1FA2">
      <w:pPr>
        <w:pStyle w:val="Podpistabeli0"/>
        <w:framePr w:wrap="notBeside" w:vAnchor="text" w:hAnchor="text" w:xAlign="center" w:y="1"/>
        <w:shd w:val="clear" w:color="auto" w:fill="auto"/>
        <w:tabs>
          <w:tab w:val="left" w:pos="1642"/>
          <w:tab w:val="left" w:pos="3434"/>
        </w:tabs>
        <w:spacing w:before="240" w:line="150" w:lineRule="exac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A075A" w:rsidRPr="002F1FA2">
        <w:rPr>
          <w:rFonts w:ascii="Times New Roman" w:hAnsi="Times New Roman" w:cs="Times New Roman"/>
          <w:sz w:val="24"/>
          <w:szCs w:val="24"/>
        </w:rPr>
        <w:t>Rodzaj</w:t>
      </w:r>
      <w:r w:rsidR="00EA075A" w:rsidRPr="002F1FA2">
        <w:rPr>
          <w:rFonts w:ascii="Times New Roman" w:hAnsi="Times New Roman" w:cs="Times New Roman"/>
          <w:sz w:val="24"/>
          <w:szCs w:val="24"/>
        </w:rPr>
        <w:tab/>
      </w:r>
      <w:r>
        <w:rPr>
          <w:rFonts w:ascii="Times New Roman" w:hAnsi="Times New Roman" w:cs="Times New Roman"/>
          <w:sz w:val="24"/>
          <w:szCs w:val="24"/>
        </w:rPr>
        <w:t xml:space="preserve">        </w:t>
      </w:r>
      <w:r w:rsidR="00EA075A" w:rsidRPr="002F1FA2">
        <w:rPr>
          <w:rFonts w:ascii="Times New Roman" w:hAnsi="Times New Roman" w:cs="Times New Roman"/>
          <w:sz w:val="24"/>
          <w:szCs w:val="24"/>
        </w:rPr>
        <w:t>drewno</w:t>
      </w:r>
      <w:r w:rsidR="00EA075A" w:rsidRPr="002F1FA2">
        <w:rPr>
          <w:rFonts w:ascii="Times New Roman" w:hAnsi="Times New Roman" w:cs="Times New Roman"/>
          <w:sz w:val="24"/>
          <w:szCs w:val="24"/>
        </w:rPr>
        <w:tab/>
      </w:r>
      <w:r>
        <w:rPr>
          <w:rFonts w:ascii="Times New Roman" w:hAnsi="Times New Roman" w:cs="Times New Roman"/>
          <w:sz w:val="24"/>
          <w:szCs w:val="24"/>
        </w:rPr>
        <w:t xml:space="preserve">        </w:t>
      </w:r>
      <w:r w:rsidR="00EA075A" w:rsidRPr="002F1FA2">
        <w:rPr>
          <w:rFonts w:ascii="Times New Roman" w:hAnsi="Times New Roman" w:cs="Times New Roman"/>
          <w:sz w:val="24"/>
          <w:szCs w:val="24"/>
        </w:rPr>
        <w:t>listowie</w:t>
      </w:r>
    </w:p>
    <w:tbl>
      <w:tblPr>
        <w:tblW w:w="0" w:type="auto"/>
        <w:jc w:val="center"/>
        <w:tblLayout w:type="fixed"/>
        <w:tblCellMar>
          <w:left w:w="10" w:type="dxa"/>
          <w:right w:w="10" w:type="dxa"/>
        </w:tblCellMar>
        <w:tblLook w:val="0000"/>
      </w:tblPr>
      <w:tblGrid>
        <w:gridCol w:w="1483"/>
        <w:gridCol w:w="994"/>
        <w:gridCol w:w="868"/>
        <w:gridCol w:w="129"/>
        <w:gridCol w:w="793"/>
        <w:gridCol w:w="172"/>
        <w:gridCol w:w="753"/>
      </w:tblGrid>
      <w:tr w:rsidR="008A6470" w:rsidRPr="002F1FA2" w:rsidTr="008A6470">
        <w:trPr>
          <w:trHeight w:val="313"/>
          <w:jc w:val="center"/>
        </w:trPr>
        <w:tc>
          <w:tcPr>
            <w:tcW w:w="1483" w:type="dxa"/>
            <w:tcBorders>
              <w:bottom w:val="single" w:sz="4" w:space="0" w:color="auto"/>
              <w:right w:val="single" w:sz="4" w:space="0" w:color="auto"/>
            </w:tcBorders>
            <w:shd w:val="clear" w:color="auto" w:fill="FFFFFF"/>
          </w:tcPr>
          <w:p w:rsidR="008A6470" w:rsidRPr="002F1FA2" w:rsidRDefault="008A6470" w:rsidP="008A6470">
            <w:pPr>
              <w:framePr w:wrap="notBeside" w:vAnchor="text" w:hAnchor="text" w:xAlign="center" w:y="1"/>
              <w:rPr>
                <w:rFonts w:ascii="Times New Roman" w:hAnsi="Times New Roman" w:cs="Times New Roman"/>
                <w:sz w:val="24"/>
                <w:szCs w:val="24"/>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8A6470" w:rsidRPr="002F1FA2" w:rsidRDefault="008A6470" w:rsidP="008A6470">
            <w:pPr>
              <w:pStyle w:val="Teksttreci20"/>
              <w:framePr w:wrap="notBeside" w:vAnchor="text" w:hAnchor="text" w:xAlign="center" w:y="1"/>
              <w:shd w:val="clear" w:color="auto" w:fill="auto"/>
              <w:spacing w:line="240" w:lineRule="auto"/>
              <w:ind w:left="400"/>
              <w:rPr>
                <w:rFonts w:ascii="Times New Roman" w:hAnsi="Times New Roman" w:cs="Times New Roman"/>
                <w:sz w:val="24"/>
                <w:szCs w:val="24"/>
              </w:rPr>
            </w:pPr>
            <w:r w:rsidRPr="002F1FA2">
              <w:rPr>
                <w:rFonts w:ascii="Times New Roman" w:hAnsi="Times New Roman" w:cs="Times New Roman"/>
                <w:sz w:val="24"/>
                <w:szCs w:val="24"/>
              </w:rPr>
              <w:t>świeże</w:t>
            </w:r>
          </w:p>
        </w:tc>
        <w:tc>
          <w:tcPr>
            <w:tcW w:w="868" w:type="dxa"/>
            <w:tcBorders>
              <w:top w:val="single" w:sz="4" w:space="0" w:color="auto"/>
              <w:left w:val="single" w:sz="4" w:space="0" w:color="auto"/>
              <w:bottom w:val="single" w:sz="4" w:space="0" w:color="auto"/>
            </w:tcBorders>
            <w:shd w:val="clear" w:color="auto" w:fill="FFFFFF"/>
          </w:tcPr>
          <w:p w:rsidR="008A6470" w:rsidRPr="002F1FA2" w:rsidRDefault="008A6470" w:rsidP="008A6470">
            <w:pPr>
              <w:pStyle w:val="Teksttreci20"/>
              <w:framePr w:wrap="notBeside" w:vAnchor="text" w:hAnchor="text" w:xAlign="center" w:y="1"/>
              <w:shd w:val="clear" w:color="auto" w:fill="auto"/>
              <w:spacing w:line="240" w:lineRule="auto"/>
              <w:ind w:left="300"/>
              <w:rPr>
                <w:rFonts w:ascii="Times New Roman" w:hAnsi="Times New Roman" w:cs="Times New Roman"/>
                <w:sz w:val="24"/>
                <w:szCs w:val="24"/>
              </w:rPr>
            </w:pPr>
            <w:r w:rsidRPr="002F1FA2">
              <w:rPr>
                <w:rFonts w:ascii="Times New Roman" w:hAnsi="Times New Roman" w:cs="Times New Roman"/>
                <w:sz w:val="24"/>
                <w:szCs w:val="24"/>
              </w:rPr>
              <w:t>suche</w:t>
            </w:r>
          </w:p>
        </w:tc>
        <w:tc>
          <w:tcPr>
            <w:tcW w:w="129" w:type="dxa"/>
            <w:tcBorders>
              <w:top w:val="single" w:sz="4" w:space="0" w:color="auto"/>
              <w:bottom w:val="single" w:sz="4" w:space="0" w:color="auto"/>
              <w:right w:val="single" w:sz="4" w:space="0" w:color="auto"/>
            </w:tcBorders>
            <w:shd w:val="clear" w:color="auto" w:fill="FFFFFF"/>
          </w:tcPr>
          <w:p w:rsidR="008A6470" w:rsidRPr="002F1FA2" w:rsidRDefault="008A6470" w:rsidP="008A6470">
            <w:pPr>
              <w:pStyle w:val="Teksttreci20"/>
              <w:framePr w:wrap="notBeside" w:vAnchor="text" w:hAnchor="text" w:xAlign="center" w:y="1"/>
              <w:shd w:val="clear" w:color="auto" w:fill="auto"/>
              <w:spacing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tcBorders>
            <w:shd w:val="clear" w:color="auto" w:fill="FFFFFF"/>
          </w:tcPr>
          <w:p w:rsidR="008A6470" w:rsidRPr="002F1FA2" w:rsidRDefault="002F1FA2" w:rsidP="008A6470">
            <w:pPr>
              <w:pStyle w:val="Teksttreci20"/>
              <w:framePr w:wrap="notBeside" w:vAnchor="text" w:hAnchor="text" w:xAlign="center" w:y="1"/>
              <w:spacing w:line="240" w:lineRule="auto"/>
              <w:ind w:left="170"/>
              <w:rPr>
                <w:rFonts w:ascii="Times New Roman" w:hAnsi="Times New Roman" w:cs="Times New Roman"/>
                <w:sz w:val="24"/>
                <w:szCs w:val="24"/>
              </w:rPr>
            </w:pPr>
            <w:r w:rsidRPr="002F1FA2">
              <w:rPr>
                <w:rFonts w:ascii="Times New Roman" w:hAnsi="Times New Roman" w:cs="Times New Roman"/>
                <w:sz w:val="24"/>
                <w:szCs w:val="24"/>
              </w:rPr>
              <w:t>Ś</w:t>
            </w:r>
            <w:r w:rsidR="008A6470" w:rsidRPr="002F1FA2">
              <w:rPr>
                <w:rFonts w:ascii="Times New Roman" w:hAnsi="Times New Roman" w:cs="Times New Roman"/>
                <w:sz w:val="24"/>
                <w:szCs w:val="24"/>
              </w:rPr>
              <w:t>wieże</w:t>
            </w:r>
          </w:p>
        </w:tc>
        <w:tc>
          <w:tcPr>
            <w:tcW w:w="172" w:type="dxa"/>
            <w:tcBorders>
              <w:top w:val="single" w:sz="4" w:space="0" w:color="auto"/>
              <w:bottom w:val="single" w:sz="4" w:space="0" w:color="auto"/>
              <w:right w:val="single" w:sz="4" w:space="0" w:color="auto"/>
            </w:tcBorders>
            <w:shd w:val="clear" w:color="auto" w:fill="FFFFFF"/>
          </w:tcPr>
          <w:p w:rsidR="008A6470" w:rsidRPr="002F1FA2" w:rsidRDefault="008A6470" w:rsidP="008A6470">
            <w:pPr>
              <w:pStyle w:val="Teksttreci20"/>
              <w:framePr w:wrap="notBeside" w:vAnchor="text" w:hAnchor="text" w:xAlign="center" w:y="1"/>
              <w:shd w:val="clear" w:color="auto" w:fill="auto"/>
              <w:spacing w:line="240" w:lineRule="auto"/>
              <w:rPr>
                <w:rFonts w:ascii="Times New Roman" w:hAnsi="Times New Roman" w:cs="Times New Roman"/>
                <w:sz w:val="24"/>
                <w:szCs w:val="24"/>
              </w:rPr>
            </w:pPr>
          </w:p>
        </w:tc>
        <w:tc>
          <w:tcPr>
            <w:tcW w:w="753" w:type="dxa"/>
            <w:tcBorders>
              <w:top w:val="single" w:sz="4" w:space="0" w:color="auto"/>
              <w:left w:val="single" w:sz="4" w:space="0" w:color="auto"/>
              <w:bottom w:val="single" w:sz="4" w:space="0" w:color="auto"/>
              <w:right w:val="single" w:sz="4" w:space="0" w:color="auto"/>
            </w:tcBorders>
            <w:shd w:val="clear" w:color="auto" w:fill="FFFFFF"/>
          </w:tcPr>
          <w:p w:rsidR="008A6470" w:rsidRPr="002F1FA2" w:rsidRDefault="008A6470" w:rsidP="008A6470">
            <w:pPr>
              <w:pStyle w:val="Teksttreci20"/>
              <w:framePr w:wrap="notBeside" w:vAnchor="text" w:hAnchor="text" w:xAlign="center" w:y="1"/>
              <w:spacing w:line="240" w:lineRule="auto"/>
              <w:ind w:left="107"/>
              <w:rPr>
                <w:rFonts w:ascii="Times New Roman" w:hAnsi="Times New Roman" w:cs="Times New Roman"/>
                <w:sz w:val="24"/>
                <w:szCs w:val="24"/>
              </w:rPr>
            </w:pPr>
            <w:r w:rsidRPr="002F1FA2">
              <w:rPr>
                <w:rFonts w:ascii="Times New Roman" w:hAnsi="Times New Roman" w:cs="Times New Roman"/>
                <w:sz w:val="24"/>
                <w:szCs w:val="24"/>
              </w:rPr>
              <w:t>suche</w:t>
            </w:r>
          </w:p>
        </w:tc>
      </w:tr>
      <w:tr w:rsidR="008A6470" w:rsidRPr="002F1FA2" w:rsidTr="00DA6010">
        <w:trPr>
          <w:trHeight w:val="230"/>
          <w:jc w:val="center"/>
        </w:trPr>
        <w:tc>
          <w:tcPr>
            <w:tcW w:w="1483" w:type="dxa"/>
            <w:tcBorders>
              <w:top w:val="single" w:sz="4" w:space="0" w:color="auto"/>
              <w:left w:val="dotted" w:sz="12" w:space="0" w:color="00B0F0"/>
              <w:right w:val="dotted" w:sz="12" w:space="0" w:color="00B0F0"/>
            </w:tcBorders>
            <w:shd w:val="clear" w:color="auto" w:fill="FFFFFF"/>
          </w:tcPr>
          <w:p w:rsidR="008A6470" w:rsidRPr="002F1FA2" w:rsidRDefault="008A6470" w:rsidP="008A6470">
            <w:pPr>
              <w:pStyle w:val="Teksttreci20"/>
              <w:framePr w:wrap="notBeside" w:vAnchor="text" w:hAnchor="text" w:xAlign="center" w:y="1"/>
              <w:shd w:val="clear" w:color="auto" w:fill="auto"/>
              <w:spacing w:line="240" w:lineRule="auto"/>
              <w:ind w:left="620"/>
              <w:rPr>
                <w:rFonts w:ascii="Times New Roman" w:hAnsi="Times New Roman" w:cs="Times New Roman"/>
                <w:sz w:val="24"/>
                <w:szCs w:val="24"/>
              </w:rPr>
            </w:pPr>
            <w:r w:rsidRPr="002F1FA2">
              <w:rPr>
                <w:rFonts w:ascii="Times New Roman" w:hAnsi="Times New Roman" w:cs="Times New Roman"/>
                <w:sz w:val="24"/>
                <w:szCs w:val="24"/>
              </w:rPr>
              <w:t>Sosna</w:t>
            </w:r>
          </w:p>
        </w:tc>
        <w:tc>
          <w:tcPr>
            <w:tcW w:w="994" w:type="dxa"/>
            <w:tcBorders>
              <w:top w:val="single" w:sz="4" w:space="0" w:color="auto"/>
              <w:left w:val="dotted" w:sz="12" w:space="0" w:color="00B0F0"/>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ind w:left="400"/>
              <w:rPr>
                <w:rFonts w:ascii="Times New Roman" w:hAnsi="Times New Roman" w:cs="Times New Roman"/>
                <w:sz w:val="24"/>
                <w:szCs w:val="24"/>
              </w:rPr>
            </w:pPr>
            <w:r w:rsidRPr="002F1FA2">
              <w:rPr>
                <w:rFonts w:ascii="Times New Roman" w:hAnsi="Times New Roman" w:cs="Times New Roman"/>
                <w:sz w:val="24"/>
                <w:szCs w:val="24"/>
              </w:rPr>
              <w:t>0,70</w:t>
            </w:r>
          </w:p>
        </w:tc>
        <w:tc>
          <w:tcPr>
            <w:tcW w:w="868" w:type="dxa"/>
            <w:tcBorders>
              <w:top w:val="single" w:sz="4" w:space="0" w:color="auto"/>
              <w:lef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ind w:left="300"/>
              <w:rPr>
                <w:rFonts w:ascii="Times New Roman" w:hAnsi="Times New Roman" w:cs="Times New Roman"/>
                <w:sz w:val="24"/>
                <w:szCs w:val="24"/>
              </w:rPr>
            </w:pPr>
            <w:r w:rsidRPr="002F1FA2">
              <w:rPr>
                <w:rFonts w:ascii="Times New Roman" w:hAnsi="Times New Roman" w:cs="Times New Roman"/>
                <w:sz w:val="24"/>
                <w:szCs w:val="24"/>
              </w:rPr>
              <w:t>0,42</w:t>
            </w:r>
          </w:p>
        </w:tc>
        <w:tc>
          <w:tcPr>
            <w:tcW w:w="129" w:type="dxa"/>
            <w:tcBorders>
              <w:top w:val="single" w:sz="4" w:space="0" w:color="auto"/>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rPr>
                <w:rFonts w:ascii="Times New Roman" w:hAnsi="Times New Roman" w:cs="Times New Roman"/>
                <w:sz w:val="24"/>
                <w:szCs w:val="24"/>
              </w:rPr>
            </w:pPr>
          </w:p>
        </w:tc>
        <w:tc>
          <w:tcPr>
            <w:tcW w:w="793" w:type="dxa"/>
            <w:tcBorders>
              <w:top w:val="single" w:sz="4" w:space="0" w:color="auto"/>
              <w:left w:val="dotted" w:sz="12" w:space="0" w:color="00B0F0"/>
            </w:tcBorders>
            <w:shd w:val="clear" w:color="auto" w:fill="FFFFFF"/>
          </w:tcPr>
          <w:p w:rsidR="008A6470" w:rsidRPr="002F1FA2" w:rsidRDefault="008A6470" w:rsidP="008A6470">
            <w:pPr>
              <w:pStyle w:val="Teksttreci0"/>
              <w:framePr w:wrap="notBeside" w:vAnchor="text" w:hAnchor="text" w:xAlign="center" w:y="1"/>
              <w:spacing w:line="240" w:lineRule="auto"/>
              <w:ind w:left="170"/>
              <w:rPr>
                <w:rFonts w:ascii="Times New Roman" w:hAnsi="Times New Roman" w:cs="Times New Roman"/>
                <w:sz w:val="24"/>
                <w:szCs w:val="24"/>
              </w:rPr>
            </w:pPr>
            <w:r w:rsidRPr="002F1FA2">
              <w:rPr>
                <w:rFonts w:ascii="Times New Roman" w:hAnsi="Times New Roman" w:cs="Times New Roman"/>
                <w:sz w:val="24"/>
                <w:szCs w:val="24"/>
              </w:rPr>
              <w:t>1,00</w:t>
            </w:r>
          </w:p>
        </w:tc>
        <w:tc>
          <w:tcPr>
            <w:tcW w:w="172" w:type="dxa"/>
            <w:tcBorders>
              <w:top w:val="single" w:sz="4" w:space="0" w:color="auto"/>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rPr>
                <w:rFonts w:ascii="Times New Roman" w:hAnsi="Times New Roman" w:cs="Times New Roman"/>
                <w:sz w:val="24"/>
                <w:szCs w:val="24"/>
              </w:rPr>
            </w:pPr>
          </w:p>
        </w:tc>
        <w:tc>
          <w:tcPr>
            <w:tcW w:w="753" w:type="dxa"/>
            <w:tcBorders>
              <w:top w:val="single" w:sz="4" w:space="0" w:color="auto"/>
              <w:left w:val="dotted" w:sz="12" w:space="0" w:color="00B0F0"/>
              <w:right w:val="single" w:sz="4" w:space="0" w:color="auto"/>
            </w:tcBorders>
            <w:shd w:val="clear" w:color="auto" w:fill="FFFFFF"/>
          </w:tcPr>
          <w:p w:rsidR="008A6470" w:rsidRPr="002F1FA2" w:rsidRDefault="008A6470" w:rsidP="008A6470">
            <w:pPr>
              <w:pStyle w:val="Teksttreci0"/>
              <w:framePr w:wrap="notBeside" w:vAnchor="text" w:hAnchor="text" w:xAlign="center" w:y="1"/>
              <w:spacing w:line="240" w:lineRule="auto"/>
              <w:ind w:left="107"/>
              <w:rPr>
                <w:rFonts w:ascii="Times New Roman" w:hAnsi="Times New Roman" w:cs="Times New Roman"/>
                <w:sz w:val="24"/>
                <w:szCs w:val="24"/>
              </w:rPr>
            </w:pPr>
            <w:r w:rsidRPr="002F1FA2">
              <w:rPr>
                <w:rFonts w:ascii="Times New Roman" w:hAnsi="Times New Roman" w:cs="Times New Roman"/>
                <w:sz w:val="24"/>
                <w:szCs w:val="24"/>
              </w:rPr>
              <w:t>0,49</w:t>
            </w:r>
          </w:p>
        </w:tc>
      </w:tr>
      <w:tr w:rsidR="008A6470" w:rsidRPr="002F1FA2" w:rsidTr="00DA6010">
        <w:trPr>
          <w:trHeight w:val="194"/>
          <w:jc w:val="center"/>
        </w:trPr>
        <w:tc>
          <w:tcPr>
            <w:tcW w:w="1483" w:type="dxa"/>
            <w:tcBorders>
              <w:left w:val="dotted" w:sz="12" w:space="0" w:color="00B0F0"/>
              <w:right w:val="dotted" w:sz="12" w:space="0" w:color="00B0F0"/>
            </w:tcBorders>
            <w:shd w:val="clear" w:color="auto" w:fill="FFFFFF"/>
          </w:tcPr>
          <w:p w:rsidR="008A6470" w:rsidRPr="002F1FA2" w:rsidRDefault="008A6470" w:rsidP="008A6470">
            <w:pPr>
              <w:pStyle w:val="Teksttreci20"/>
              <w:framePr w:wrap="notBeside" w:vAnchor="text" w:hAnchor="text" w:xAlign="center" w:y="1"/>
              <w:shd w:val="clear" w:color="auto" w:fill="auto"/>
              <w:spacing w:line="240" w:lineRule="auto"/>
              <w:ind w:left="620"/>
              <w:rPr>
                <w:rFonts w:ascii="Times New Roman" w:hAnsi="Times New Roman" w:cs="Times New Roman"/>
                <w:sz w:val="24"/>
                <w:szCs w:val="24"/>
              </w:rPr>
            </w:pPr>
            <w:r w:rsidRPr="002F1FA2">
              <w:rPr>
                <w:rFonts w:ascii="Times New Roman" w:hAnsi="Times New Roman" w:cs="Times New Roman"/>
                <w:sz w:val="24"/>
                <w:szCs w:val="24"/>
              </w:rPr>
              <w:t>Świerk</w:t>
            </w:r>
          </w:p>
        </w:tc>
        <w:tc>
          <w:tcPr>
            <w:tcW w:w="994" w:type="dxa"/>
            <w:tcBorders>
              <w:left w:val="dotted" w:sz="12" w:space="0" w:color="00B0F0"/>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ind w:left="400"/>
              <w:rPr>
                <w:rFonts w:ascii="Times New Roman" w:hAnsi="Times New Roman" w:cs="Times New Roman"/>
                <w:sz w:val="24"/>
                <w:szCs w:val="24"/>
              </w:rPr>
            </w:pPr>
            <w:r w:rsidRPr="002F1FA2">
              <w:rPr>
                <w:rFonts w:ascii="Times New Roman" w:hAnsi="Times New Roman" w:cs="Times New Roman"/>
                <w:sz w:val="24"/>
                <w:szCs w:val="24"/>
              </w:rPr>
              <w:t>0,75</w:t>
            </w:r>
          </w:p>
        </w:tc>
        <w:tc>
          <w:tcPr>
            <w:tcW w:w="868" w:type="dxa"/>
            <w:tcBorders>
              <w:lef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ind w:left="300"/>
              <w:rPr>
                <w:rFonts w:ascii="Times New Roman" w:hAnsi="Times New Roman" w:cs="Times New Roman"/>
                <w:sz w:val="24"/>
                <w:szCs w:val="24"/>
              </w:rPr>
            </w:pPr>
            <w:r w:rsidRPr="002F1FA2">
              <w:rPr>
                <w:rFonts w:ascii="Times New Roman" w:hAnsi="Times New Roman" w:cs="Times New Roman"/>
                <w:sz w:val="24"/>
                <w:szCs w:val="24"/>
              </w:rPr>
              <w:t>0,43</w:t>
            </w:r>
          </w:p>
        </w:tc>
        <w:tc>
          <w:tcPr>
            <w:tcW w:w="129" w:type="dxa"/>
            <w:tcBorders>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rPr>
                <w:rFonts w:ascii="Times New Roman" w:hAnsi="Times New Roman" w:cs="Times New Roman"/>
                <w:sz w:val="24"/>
                <w:szCs w:val="24"/>
              </w:rPr>
            </w:pPr>
          </w:p>
        </w:tc>
        <w:tc>
          <w:tcPr>
            <w:tcW w:w="793" w:type="dxa"/>
            <w:tcBorders>
              <w:left w:val="dotted" w:sz="12" w:space="0" w:color="00B0F0"/>
            </w:tcBorders>
            <w:shd w:val="clear" w:color="auto" w:fill="FFFFFF"/>
          </w:tcPr>
          <w:p w:rsidR="008A6470" w:rsidRPr="002F1FA2" w:rsidRDefault="008A6470" w:rsidP="008A6470">
            <w:pPr>
              <w:pStyle w:val="Teksttreci0"/>
              <w:framePr w:wrap="notBeside" w:vAnchor="text" w:hAnchor="text" w:xAlign="center" w:y="1"/>
              <w:spacing w:line="240" w:lineRule="auto"/>
              <w:ind w:left="170"/>
              <w:rPr>
                <w:rFonts w:ascii="Times New Roman" w:hAnsi="Times New Roman" w:cs="Times New Roman"/>
                <w:sz w:val="24"/>
                <w:szCs w:val="24"/>
              </w:rPr>
            </w:pPr>
            <w:r w:rsidRPr="002F1FA2">
              <w:rPr>
                <w:rFonts w:ascii="Times New Roman" w:hAnsi="Times New Roman" w:cs="Times New Roman"/>
                <w:sz w:val="24"/>
                <w:szCs w:val="24"/>
              </w:rPr>
              <w:t>1,00</w:t>
            </w:r>
          </w:p>
        </w:tc>
        <w:tc>
          <w:tcPr>
            <w:tcW w:w="172" w:type="dxa"/>
            <w:tcBorders>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rPr>
                <w:rFonts w:ascii="Times New Roman" w:hAnsi="Times New Roman" w:cs="Times New Roman"/>
                <w:sz w:val="24"/>
                <w:szCs w:val="24"/>
              </w:rPr>
            </w:pPr>
          </w:p>
        </w:tc>
        <w:tc>
          <w:tcPr>
            <w:tcW w:w="753" w:type="dxa"/>
            <w:tcBorders>
              <w:left w:val="dotted" w:sz="12" w:space="0" w:color="00B0F0"/>
              <w:right w:val="single" w:sz="4" w:space="0" w:color="auto"/>
            </w:tcBorders>
            <w:shd w:val="clear" w:color="auto" w:fill="FFFFFF"/>
          </w:tcPr>
          <w:p w:rsidR="008A6470" w:rsidRPr="002F1FA2" w:rsidRDefault="008A6470" w:rsidP="008A6470">
            <w:pPr>
              <w:pStyle w:val="Teksttreci0"/>
              <w:framePr w:wrap="notBeside" w:vAnchor="text" w:hAnchor="text" w:xAlign="center" w:y="1"/>
              <w:spacing w:line="240" w:lineRule="auto"/>
              <w:ind w:left="107"/>
              <w:rPr>
                <w:rFonts w:ascii="Times New Roman" w:hAnsi="Times New Roman" w:cs="Times New Roman"/>
                <w:sz w:val="24"/>
                <w:szCs w:val="24"/>
              </w:rPr>
            </w:pPr>
            <w:r w:rsidRPr="002F1FA2">
              <w:rPr>
                <w:rFonts w:ascii="Times New Roman" w:hAnsi="Times New Roman" w:cs="Times New Roman"/>
                <w:sz w:val="24"/>
                <w:szCs w:val="24"/>
              </w:rPr>
              <w:t>0,50</w:t>
            </w:r>
          </w:p>
        </w:tc>
      </w:tr>
      <w:tr w:rsidR="008A6470" w:rsidRPr="002F1FA2" w:rsidTr="00DA6010">
        <w:trPr>
          <w:trHeight w:val="191"/>
          <w:jc w:val="center"/>
        </w:trPr>
        <w:tc>
          <w:tcPr>
            <w:tcW w:w="1483" w:type="dxa"/>
            <w:tcBorders>
              <w:left w:val="dotted" w:sz="12" w:space="0" w:color="00B0F0"/>
              <w:right w:val="dotted" w:sz="12" w:space="0" w:color="00B0F0"/>
            </w:tcBorders>
            <w:shd w:val="clear" w:color="auto" w:fill="FFFFFF"/>
          </w:tcPr>
          <w:p w:rsidR="008A6470" w:rsidRPr="002F1FA2" w:rsidRDefault="008A6470" w:rsidP="008A6470">
            <w:pPr>
              <w:pStyle w:val="Teksttreci20"/>
              <w:framePr w:wrap="notBeside" w:vAnchor="text" w:hAnchor="text" w:xAlign="center" w:y="1"/>
              <w:shd w:val="clear" w:color="auto" w:fill="auto"/>
              <w:spacing w:line="240" w:lineRule="auto"/>
              <w:ind w:left="620"/>
              <w:rPr>
                <w:rFonts w:ascii="Times New Roman" w:hAnsi="Times New Roman" w:cs="Times New Roman"/>
                <w:sz w:val="24"/>
                <w:szCs w:val="24"/>
              </w:rPr>
            </w:pPr>
            <w:r w:rsidRPr="002F1FA2">
              <w:rPr>
                <w:rFonts w:ascii="Times New Roman" w:hAnsi="Times New Roman" w:cs="Times New Roman"/>
                <w:sz w:val="24"/>
                <w:szCs w:val="24"/>
              </w:rPr>
              <w:t>Modrzew</w:t>
            </w:r>
          </w:p>
        </w:tc>
        <w:tc>
          <w:tcPr>
            <w:tcW w:w="994" w:type="dxa"/>
            <w:tcBorders>
              <w:left w:val="dotted" w:sz="12" w:space="0" w:color="00B0F0"/>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ind w:left="400"/>
              <w:rPr>
                <w:rFonts w:ascii="Times New Roman" w:hAnsi="Times New Roman" w:cs="Times New Roman"/>
                <w:sz w:val="24"/>
                <w:szCs w:val="24"/>
              </w:rPr>
            </w:pPr>
            <w:r w:rsidRPr="002F1FA2">
              <w:rPr>
                <w:rFonts w:ascii="Times New Roman" w:hAnsi="Times New Roman" w:cs="Times New Roman"/>
                <w:sz w:val="24"/>
                <w:szCs w:val="24"/>
              </w:rPr>
              <w:t>0,76</w:t>
            </w:r>
          </w:p>
        </w:tc>
        <w:tc>
          <w:tcPr>
            <w:tcW w:w="868" w:type="dxa"/>
            <w:tcBorders>
              <w:lef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ind w:left="300"/>
              <w:rPr>
                <w:rFonts w:ascii="Times New Roman" w:hAnsi="Times New Roman" w:cs="Times New Roman"/>
                <w:sz w:val="24"/>
                <w:szCs w:val="24"/>
              </w:rPr>
            </w:pPr>
            <w:r w:rsidRPr="002F1FA2">
              <w:rPr>
                <w:rFonts w:ascii="Times New Roman" w:hAnsi="Times New Roman" w:cs="Times New Roman"/>
                <w:sz w:val="24"/>
                <w:szCs w:val="24"/>
              </w:rPr>
              <w:t>0,45</w:t>
            </w:r>
          </w:p>
        </w:tc>
        <w:tc>
          <w:tcPr>
            <w:tcW w:w="129" w:type="dxa"/>
            <w:tcBorders>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rPr>
                <w:rFonts w:ascii="Times New Roman" w:hAnsi="Times New Roman" w:cs="Times New Roman"/>
                <w:sz w:val="24"/>
                <w:szCs w:val="24"/>
              </w:rPr>
            </w:pPr>
          </w:p>
        </w:tc>
        <w:tc>
          <w:tcPr>
            <w:tcW w:w="793" w:type="dxa"/>
            <w:tcBorders>
              <w:left w:val="dotted" w:sz="12" w:space="0" w:color="00B0F0"/>
            </w:tcBorders>
            <w:shd w:val="clear" w:color="auto" w:fill="FFFFFF"/>
          </w:tcPr>
          <w:p w:rsidR="008A6470" w:rsidRPr="002F1FA2" w:rsidRDefault="008A6470" w:rsidP="008A6470">
            <w:pPr>
              <w:pStyle w:val="Teksttreci0"/>
              <w:framePr w:wrap="notBeside" w:vAnchor="text" w:hAnchor="text" w:xAlign="center" w:y="1"/>
              <w:spacing w:line="240" w:lineRule="auto"/>
              <w:ind w:left="170"/>
              <w:rPr>
                <w:rFonts w:ascii="Times New Roman" w:hAnsi="Times New Roman" w:cs="Times New Roman"/>
                <w:sz w:val="24"/>
                <w:szCs w:val="24"/>
              </w:rPr>
            </w:pPr>
            <w:r w:rsidRPr="002F1FA2">
              <w:rPr>
                <w:rFonts w:ascii="Times New Roman" w:hAnsi="Times New Roman" w:cs="Times New Roman"/>
                <w:sz w:val="24"/>
                <w:szCs w:val="24"/>
              </w:rPr>
              <w:t>0,89</w:t>
            </w:r>
          </w:p>
        </w:tc>
        <w:tc>
          <w:tcPr>
            <w:tcW w:w="172" w:type="dxa"/>
            <w:tcBorders>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rPr>
                <w:rFonts w:ascii="Times New Roman" w:hAnsi="Times New Roman" w:cs="Times New Roman"/>
                <w:sz w:val="24"/>
                <w:szCs w:val="24"/>
              </w:rPr>
            </w:pPr>
          </w:p>
        </w:tc>
        <w:tc>
          <w:tcPr>
            <w:tcW w:w="753" w:type="dxa"/>
            <w:tcBorders>
              <w:left w:val="dotted" w:sz="12" w:space="0" w:color="00B0F0"/>
              <w:right w:val="single" w:sz="4" w:space="0" w:color="auto"/>
            </w:tcBorders>
            <w:shd w:val="clear" w:color="auto" w:fill="FFFFFF"/>
          </w:tcPr>
          <w:p w:rsidR="008A6470" w:rsidRPr="002F1FA2" w:rsidRDefault="008A6470" w:rsidP="008A6470">
            <w:pPr>
              <w:pStyle w:val="Teksttreci0"/>
              <w:framePr w:wrap="notBeside" w:vAnchor="text" w:hAnchor="text" w:xAlign="center" w:y="1"/>
              <w:spacing w:line="240" w:lineRule="auto"/>
              <w:ind w:left="107"/>
              <w:rPr>
                <w:rFonts w:ascii="Times New Roman" w:hAnsi="Times New Roman" w:cs="Times New Roman"/>
                <w:sz w:val="24"/>
                <w:szCs w:val="24"/>
              </w:rPr>
            </w:pPr>
            <w:r w:rsidRPr="002F1FA2">
              <w:rPr>
                <w:rFonts w:ascii="Times New Roman" w:hAnsi="Times New Roman" w:cs="Times New Roman"/>
                <w:sz w:val="24"/>
                <w:szCs w:val="24"/>
              </w:rPr>
              <w:t>0,29</w:t>
            </w:r>
          </w:p>
        </w:tc>
      </w:tr>
      <w:tr w:rsidR="008A6470" w:rsidRPr="002F1FA2" w:rsidTr="00DA6010">
        <w:trPr>
          <w:trHeight w:val="194"/>
          <w:jc w:val="center"/>
        </w:trPr>
        <w:tc>
          <w:tcPr>
            <w:tcW w:w="1483" w:type="dxa"/>
            <w:tcBorders>
              <w:left w:val="dotted" w:sz="12" w:space="0" w:color="00B0F0"/>
              <w:right w:val="dotted" w:sz="12" w:space="0" w:color="00B0F0"/>
            </w:tcBorders>
            <w:shd w:val="clear" w:color="auto" w:fill="FFFFFF"/>
          </w:tcPr>
          <w:p w:rsidR="008A6470" w:rsidRPr="002F1FA2" w:rsidRDefault="008A6470" w:rsidP="008A6470">
            <w:pPr>
              <w:pStyle w:val="Teksttreci20"/>
              <w:framePr w:wrap="notBeside" w:vAnchor="text" w:hAnchor="text" w:xAlign="center" w:y="1"/>
              <w:shd w:val="clear" w:color="auto" w:fill="auto"/>
              <w:spacing w:line="240" w:lineRule="auto"/>
              <w:ind w:left="620"/>
              <w:rPr>
                <w:rFonts w:ascii="Times New Roman" w:hAnsi="Times New Roman" w:cs="Times New Roman"/>
                <w:sz w:val="24"/>
                <w:szCs w:val="24"/>
              </w:rPr>
            </w:pPr>
            <w:r w:rsidRPr="002F1FA2">
              <w:rPr>
                <w:rFonts w:ascii="Times New Roman" w:hAnsi="Times New Roman" w:cs="Times New Roman"/>
                <w:sz w:val="24"/>
                <w:szCs w:val="24"/>
              </w:rPr>
              <w:t>Dąb</w:t>
            </w:r>
          </w:p>
        </w:tc>
        <w:tc>
          <w:tcPr>
            <w:tcW w:w="994" w:type="dxa"/>
            <w:tcBorders>
              <w:left w:val="dotted" w:sz="12" w:space="0" w:color="00B0F0"/>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ind w:left="400"/>
              <w:rPr>
                <w:rFonts w:ascii="Times New Roman" w:hAnsi="Times New Roman" w:cs="Times New Roman"/>
                <w:sz w:val="24"/>
                <w:szCs w:val="24"/>
              </w:rPr>
            </w:pPr>
            <w:r w:rsidRPr="002F1FA2">
              <w:rPr>
                <w:rFonts w:ascii="Times New Roman" w:hAnsi="Times New Roman" w:cs="Times New Roman"/>
                <w:sz w:val="24"/>
                <w:szCs w:val="24"/>
              </w:rPr>
              <w:t>1,08</w:t>
            </w:r>
          </w:p>
        </w:tc>
        <w:tc>
          <w:tcPr>
            <w:tcW w:w="868" w:type="dxa"/>
            <w:tcBorders>
              <w:lef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ind w:left="300"/>
              <w:rPr>
                <w:rFonts w:ascii="Times New Roman" w:hAnsi="Times New Roman" w:cs="Times New Roman"/>
                <w:sz w:val="24"/>
                <w:szCs w:val="24"/>
              </w:rPr>
            </w:pPr>
            <w:r w:rsidRPr="002F1FA2">
              <w:rPr>
                <w:rFonts w:ascii="Times New Roman" w:hAnsi="Times New Roman" w:cs="Times New Roman"/>
                <w:sz w:val="24"/>
                <w:szCs w:val="24"/>
              </w:rPr>
              <w:t>0,62</w:t>
            </w:r>
          </w:p>
        </w:tc>
        <w:tc>
          <w:tcPr>
            <w:tcW w:w="129" w:type="dxa"/>
            <w:tcBorders>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rPr>
                <w:rFonts w:ascii="Times New Roman" w:hAnsi="Times New Roman" w:cs="Times New Roman"/>
                <w:sz w:val="24"/>
                <w:szCs w:val="24"/>
              </w:rPr>
            </w:pPr>
          </w:p>
        </w:tc>
        <w:tc>
          <w:tcPr>
            <w:tcW w:w="793" w:type="dxa"/>
            <w:tcBorders>
              <w:left w:val="dotted" w:sz="12" w:space="0" w:color="00B0F0"/>
            </w:tcBorders>
            <w:shd w:val="clear" w:color="auto" w:fill="FFFFFF"/>
          </w:tcPr>
          <w:p w:rsidR="008A6470" w:rsidRPr="002F1FA2" w:rsidRDefault="008A6470" w:rsidP="008A6470">
            <w:pPr>
              <w:pStyle w:val="Teksttreci0"/>
              <w:framePr w:wrap="notBeside" w:vAnchor="text" w:hAnchor="text" w:xAlign="center" w:y="1"/>
              <w:spacing w:line="240" w:lineRule="auto"/>
              <w:ind w:left="170"/>
              <w:rPr>
                <w:rFonts w:ascii="Times New Roman" w:hAnsi="Times New Roman" w:cs="Times New Roman"/>
                <w:sz w:val="24"/>
                <w:szCs w:val="24"/>
              </w:rPr>
            </w:pPr>
            <w:r w:rsidRPr="002F1FA2">
              <w:rPr>
                <w:rFonts w:ascii="Times New Roman" w:hAnsi="Times New Roman" w:cs="Times New Roman"/>
                <w:sz w:val="24"/>
                <w:szCs w:val="24"/>
              </w:rPr>
              <w:t>0,89</w:t>
            </w:r>
          </w:p>
        </w:tc>
        <w:tc>
          <w:tcPr>
            <w:tcW w:w="172" w:type="dxa"/>
            <w:tcBorders>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rPr>
                <w:rFonts w:ascii="Times New Roman" w:hAnsi="Times New Roman" w:cs="Times New Roman"/>
                <w:sz w:val="24"/>
                <w:szCs w:val="24"/>
              </w:rPr>
            </w:pPr>
          </w:p>
        </w:tc>
        <w:tc>
          <w:tcPr>
            <w:tcW w:w="753" w:type="dxa"/>
            <w:tcBorders>
              <w:left w:val="dotted" w:sz="12" w:space="0" w:color="00B0F0"/>
              <w:right w:val="single" w:sz="4" w:space="0" w:color="auto"/>
            </w:tcBorders>
            <w:shd w:val="clear" w:color="auto" w:fill="FFFFFF"/>
          </w:tcPr>
          <w:p w:rsidR="008A6470" w:rsidRPr="002F1FA2" w:rsidRDefault="008A6470" w:rsidP="008A6470">
            <w:pPr>
              <w:pStyle w:val="Teksttreci0"/>
              <w:framePr w:wrap="notBeside" w:vAnchor="text" w:hAnchor="text" w:xAlign="center" w:y="1"/>
              <w:spacing w:line="240" w:lineRule="auto"/>
              <w:ind w:left="107"/>
              <w:rPr>
                <w:rFonts w:ascii="Times New Roman" w:hAnsi="Times New Roman" w:cs="Times New Roman"/>
                <w:sz w:val="24"/>
                <w:szCs w:val="24"/>
              </w:rPr>
            </w:pPr>
            <w:r w:rsidRPr="002F1FA2">
              <w:rPr>
                <w:rFonts w:ascii="Times New Roman" w:hAnsi="Times New Roman" w:cs="Times New Roman"/>
                <w:sz w:val="24"/>
                <w:szCs w:val="24"/>
              </w:rPr>
              <w:t>0,24</w:t>
            </w:r>
          </w:p>
        </w:tc>
      </w:tr>
      <w:tr w:rsidR="008A6470" w:rsidRPr="002F1FA2" w:rsidTr="00DA6010">
        <w:trPr>
          <w:trHeight w:val="191"/>
          <w:jc w:val="center"/>
        </w:trPr>
        <w:tc>
          <w:tcPr>
            <w:tcW w:w="1483" w:type="dxa"/>
            <w:tcBorders>
              <w:left w:val="dotted" w:sz="12" w:space="0" w:color="00B0F0"/>
              <w:right w:val="dotted" w:sz="12" w:space="0" w:color="00B0F0"/>
            </w:tcBorders>
            <w:shd w:val="clear" w:color="auto" w:fill="FFFFFF"/>
          </w:tcPr>
          <w:p w:rsidR="008A6470" w:rsidRPr="002F1FA2" w:rsidRDefault="008A6470" w:rsidP="008A6470">
            <w:pPr>
              <w:pStyle w:val="Teksttreci20"/>
              <w:framePr w:wrap="notBeside" w:vAnchor="text" w:hAnchor="text" w:xAlign="center" w:y="1"/>
              <w:shd w:val="clear" w:color="auto" w:fill="auto"/>
              <w:spacing w:line="240" w:lineRule="auto"/>
              <w:ind w:left="620"/>
              <w:rPr>
                <w:rFonts w:ascii="Times New Roman" w:hAnsi="Times New Roman" w:cs="Times New Roman"/>
                <w:sz w:val="24"/>
                <w:szCs w:val="24"/>
              </w:rPr>
            </w:pPr>
            <w:r w:rsidRPr="002F1FA2">
              <w:rPr>
                <w:rFonts w:ascii="Times New Roman" w:hAnsi="Times New Roman" w:cs="Times New Roman"/>
                <w:sz w:val="24"/>
                <w:szCs w:val="24"/>
              </w:rPr>
              <w:t>Brzoza</w:t>
            </w:r>
          </w:p>
        </w:tc>
        <w:tc>
          <w:tcPr>
            <w:tcW w:w="994" w:type="dxa"/>
            <w:tcBorders>
              <w:left w:val="dotted" w:sz="12" w:space="0" w:color="00B0F0"/>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ind w:left="400"/>
              <w:rPr>
                <w:rFonts w:ascii="Times New Roman" w:hAnsi="Times New Roman" w:cs="Times New Roman"/>
                <w:sz w:val="24"/>
                <w:szCs w:val="24"/>
              </w:rPr>
            </w:pPr>
            <w:r w:rsidRPr="002F1FA2">
              <w:rPr>
                <w:rFonts w:ascii="Times New Roman" w:hAnsi="Times New Roman" w:cs="Times New Roman"/>
                <w:sz w:val="24"/>
                <w:szCs w:val="24"/>
              </w:rPr>
              <w:t>0,94</w:t>
            </w:r>
          </w:p>
        </w:tc>
        <w:tc>
          <w:tcPr>
            <w:tcW w:w="868" w:type="dxa"/>
            <w:tcBorders>
              <w:lef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ind w:left="300"/>
              <w:rPr>
                <w:rFonts w:ascii="Times New Roman" w:hAnsi="Times New Roman" w:cs="Times New Roman"/>
                <w:sz w:val="24"/>
                <w:szCs w:val="24"/>
              </w:rPr>
            </w:pPr>
            <w:r w:rsidRPr="002F1FA2">
              <w:rPr>
                <w:rFonts w:ascii="Times New Roman" w:hAnsi="Times New Roman" w:cs="Times New Roman"/>
                <w:sz w:val="24"/>
                <w:szCs w:val="24"/>
              </w:rPr>
              <w:t>0,61</w:t>
            </w:r>
          </w:p>
        </w:tc>
        <w:tc>
          <w:tcPr>
            <w:tcW w:w="129" w:type="dxa"/>
            <w:tcBorders>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rPr>
                <w:rFonts w:ascii="Times New Roman" w:hAnsi="Times New Roman" w:cs="Times New Roman"/>
                <w:sz w:val="24"/>
                <w:szCs w:val="24"/>
              </w:rPr>
            </w:pPr>
          </w:p>
        </w:tc>
        <w:tc>
          <w:tcPr>
            <w:tcW w:w="793" w:type="dxa"/>
            <w:tcBorders>
              <w:left w:val="dotted" w:sz="12" w:space="0" w:color="00B0F0"/>
            </w:tcBorders>
            <w:shd w:val="clear" w:color="auto" w:fill="FFFFFF"/>
          </w:tcPr>
          <w:p w:rsidR="008A6470" w:rsidRPr="002F1FA2" w:rsidRDefault="008A6470" w:rsidP="008A6470">
            <w:pPr>
              <w:pStyle w:val="Teksttreci0"/>
              <w:framePr w:wrap="notBeside" w:vAnchor="text" w:hAnchor="text" w:xAlign="center" w:y="1"/>
              <w:spacing w:line="240" w:lineRule="auto"/>
              <w:ind w:left="170"/>
              <w:rPr>
                <w:rFonts w:ascii="Times New Roman" w:hAnsi="Times New Roman" w:cs="Times New Roman"/>
                <w:sz w:val="24"/>
                <w:szCs w:val="24"/>
              </w:rPr>
            </w:pPr>
            <w:r w:rsidRPr="002F1FA2">
              <w:rPr>
                <w:rFonts w:ascii="Times New Roman" w:hAnsi="Times New Roman" w:cs="Times New Roman"/>
                <w:sz w:val="24"/>
                <w:szCs w:val="24"/>
              </w:rPr>
              <w:t>1,00</w:t>
            </w:r>
          </w:p>
        </w:tc>
        <w:tc>
          <w:tcPr>
            <w:tcW w:w="172" w:type="dxa"/>
            <w:tcBorders>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rPr>
                <w:rFonts w:ascii="Times New Roman" w:hAnsi="Times New Roman" w:cs="Times New Roman"/>
                <w:sz w:val="24"/>
                <w:szCs w:val="24"/>
              </w:rPr>
            </w:pPr>
          </w:p>
        </w:tc>
        <w:tc>
          <w:tcPr>
            <w:tcW w:w="753" w:type="dxa"/>
            <w:tcBorders>
              <w:left w:val="dotted" w:sz="12" w:space="0" w:color="00B0F0"/>
              <w:right w:val="single" w:sz="4" w:space="0" w:color="auto"/>
            </w:tcBorders>
            <w:shd w:val="clear" w:color="auto" w:fill="FFFFFF"/>
          </w:tcPr>
          <w:p w:rsidR="008A6470" w:rsidRPr="002F1FA2" w:rsidRDefault="008A6470" w:rsidP="008A6470">
            <w:pPr>
              <w:pStyle w:val="Teksttreci0"/>
              <w:framePr w:wrap="notBeside" w:vAnchor="text" w:hAnchor="text" w:xAlign="center" w:y="1"/>
              <w:spacing w:line="240" w:lineRule="auto"/>
              <w:ind w:left="107"/>
              <w:rPr>
                <w:rFonts w:ascii="Times New Roman" w:hAnsi="Times New Roman" w:cs="Times New Roman"/>
                <w:sz w:val="24"/>
                <w:szCs w:val="24"/>
              </w:rPr>
            </w:pPr>
            <w:r w:rsidRPr="002F1FA2">
              <w:rPr>
                <w:rFonts w:ascii="Times New Roman" w:hAnsi="Times New Roman" w:cs="Times New Roman"/>
                <w:sz w:val="24"/>
                <w:szCs w:val="24"/>
              </w:rPr>
              <w:t>0,27</w:t>
            </w:r>
          </w:p>
        </w:tc>
      </w:tr>
      <w:tr w:rsidR="008A6470" w:rsidRPr="002F1FA2" w:rsidTr="00DA6010">
        <w:trPr>
          <w:trHeight w:val="317"/>
          <w:jc w:val="center"/>
        </w:trPr>
        <w:tc>
          <w:tcPr>
            <w:tcW w:w="1483" w:type="dxa"/>
            <w:tcBorders>
              <w:left w:val="dotted" w:sz="12" w:space="0" w:color="00B0F0"/>
              <w:bottom w:val="single" w:sz="4" w:space="0" w:color="auto"/>
              <w:right w:val="dotted" w:sz="12" w:space="0" w:color="00B0F0"/>
            </w:tcBorders>
            <w:shd w:val="clear" w:color="auto" w:fill="FFFFFF"/>
          </w:tcPr>
          <w:p w:rsidR="008A6470" w:rsidRPr="002F1FA2" w:rsidRDefault="008A6470" w:rsidP="008A6470">
            <w:pPr>
              <w:pStyle w:val="Teksttreci20"/>
              <w:framePr w:wrap="notBeside" w:vAnchor="text" w:hAnchor="text" w:xAlign="center" w:y="1"/>
              <w:shd w:val="clear" w:color="auto" w:fill="auto"/>
              <w:spacing w:line="240" w:lineRule="auto"/>
              <w:ind w:left="620"/>
              <w:rPr>
                <w:rFonts w:ascii="Times New Roman" w:hAnsi="Times New Roman" w:cs="Times New Roman"/>
                <w:sz w:val="24"/>
                <w:szCs w:val="24"/>
              </w:rPr>
            </w:pPr>
            <w:r w:rsidRPr="002F1FA2">
              <w:rPr>
                <w:rFonts w:ascii="Times New Roman" w:hAnsi="Times New Roman" w:cs="Times New Roman"/>
                <w:sz w:val="24"/>
                <w:szCs w:val="24"/>
              </w:rPr>
              <w:t>Olcha</w:t>
            </w:r>
          </w:p>
        </w:tc>
        <w:tc>
          <w:tcPr>
            <w:tcW w:w="994" w:type="dxa"/>
            <w:tcBorders>
              <w:left w:val="dotted" w:sz="12" w:space="0" w:color="00B0F0"/>
              <w:bottom w:val="single" w:sz="4" w:space="0" w:color="auto"/>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ind w:left="400"/>
              <w:rPr>
                <w:rFonts w:ascii="Times New Roman" w:hAnsi="Times New Roman" w:cs="Times New Roman"/>
                <w:sz w:val="24"/>
                <w:szCs w:val="24"/>
              </w:rPr>
            </w:pPr>
            <w:r w:rsidRPr="002F1FA2">
              <w:rPr>
                <w:rFonts w:ascii="Times New Roman" w:hAnsi="Times New Roman" w:cs="Times New Roman"/>
                <w:sz w:val="24"/>
                <w:szCs w:val="24"/>
              </w:rPr>
              <w:t>0,69</w:t>
            </w:r>
          </w:p>
        </w:tc>
        <w:tc>
          <w:tcPr>
            <w:tcW w:w="868" w:type="dxa"/>
            <w:tcBorders>
              <w:left w:val="dotted" w:sz="12" w:space="0" w:color="00B0F0"/>
              <w:bottom w:val="single" w:sz="4" w:space="0" w:color="auto"/>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ind w:left="300"/>
              <w:rPr>
                <w:rFonts w:ascii="Times New Roman" w:hAnsi="Times New Roman" w:cs="Times New Roman"/>
                <w:sz w:val="24"/>
                <w:szCs w:val="24"/>
              </w:rPr>
            </w:pPr>
            <w:r w:rsidRPr="002F1FA2">
              <w:rPr>
                <w:rFonts w:ascii="Times New Roman" w:hAnsi="Times New Roman" w:cs="Times New Roman"/>
                <w:sz w:val="24"/>
                <w:szCs w:val="24"/>
              </w:rPr>
              <w:t>0,49</w:t>
            </w:r>
          </w:p>
        </w:tc>
        <w:tc>
          <w:tcPr>
            <w:tcW w:w="129" w:type="dxa"/>
            <w:tcBorders>
              <w:bottom w:val="single" w:sz="4" w:space="0" w:color="auto"/>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rPr>
                <w:rFonts w:ascii="Times New Roman" w:hAnsi="Times New Roman" w:cs="Times New Roman"/>
                <w:sz w:val="24"/>
                <w:szCs w:val="24"/>
              </w:rPr>
            </w:pPr>
          </w:p>
        </w:tc>
        <w:tc>
          <w:tcPr>
            <w:tcW w:w="793" w:type="dxa"/>
            <w:tcBorders>
              <w:left w:val="dotted" w:sz="12" w:space="0" w:color="00B0F0"/>
              <w:bottom w:val="single" w:sz="4" w:space="0" w:color="auto"/>
            </w:tcBorders>
            <w:shd w:val="clear" w:color="auto" w:fill="FFFFFF"/>
          </w:tcPr>
          <w:p w:rsidR="008A6470" w:rsidRPr="002F1FA2" w:rsidRDefault="008A6470" w:rsidP="008A6470">
            <w:pPr>
              <w:pStyle w:val="Teksttreci0"/>
              <w:framePr w:wrap="notBeside" w:vAnchor="text" w:hAnchor="text" w:xAlign="center" w:y="1"/>
              <w:spacing w:line="240" w:lineRule="auto"/>
              <w:ind w:left="170"/>
              <w:rPr>
                <w:rFonts w:ascii="Times New Roman" w:hAnsi="Times New Roman" w:cs="Times New Roman"/>
                <w:sz w:val="24"/>
                <w:szCs w:val="24"/>
              </w:rPr>
            </w:pPr>
            <w:r w:rsidRPr="002F1FA2">
              <w:rPr>
                <w:rFonts w:ascii="Times New Roman" w:hAnsi="Times New Roman" w:cs="Times New Roman"/>
                <w:sz w:val="24"/>
                <w:szCs w:val="24"/>
              </w:rPr>
              <w:t>1,00</w:t>
            </w:r>
          </w:p>
        </w:tc>
        <w:tc>
          <w:tcPr>
            <w:tcW w:w="172" w:type="dxa"/>
            <w:tcBorders>
              <w:bottom w:val="single" w:sz="4" w:space="0" w:color="auto"/>
              <w:right w:val="dotted" w:sz="12" w:space="0" w:color="00B0F0"/>
            </w:tcBorders>
            <w:shd w:val="clear" w:color="auto" w:fill="FFFFFF"/>
          </w:tcPr>
          <w:p w:rsidR="008A6470" w:rsidRPr="002F1FA2" w:rsidRDefault="008A6470" w:rsidP="008A6470">
            <w:pPr>
              <w:pStyle w:val="Teksttreci0"/>
              <w:framePr w:wrap="notBeside" w:vAnchor="text" w:hAnchor="text" w:xAlign="center" w:y="1"/>
              <w:shd w:val="clear" w:color="auto" w:fill="auto"/>
              <w:spacing w:line="240" w:lineRule="auto"/>
              <w:rPr>
                <w:rFonts w:ascii="Times New Roman" w:hAnsi="Times New Roman" w:cs="Times New Roman"/>
                <w:sz w:val="24"/>
                <w:szCs w:val="24"/>
              </w:rPr>
            </w:pPr>
          </w:p>
        </w:tc>
        <w:tc>
          <w:tcPr>
            <w:tcW w:w="753" w:type="dxa"/>
            <w:tcBorders>
              <w:left w:val="dotted" w:sz="12" w:space="0" w:color="00B0F0"/>
              <w:bottom w:val="single" w:sz="4" w:space="0" w:color="auto"/>
              <w:right w:val="single" w:sz="4" w:space="0" w:color="auto"/>
            </w:tcBorders>
            <w:shd w:val="clear" w:color="auto" w:fill="FFFFFF"/>
          </w:tcPr>
          <w:p w:rsidR="008A6470" w:rsidRPr="002F1FA2" w:rsidRDefault="008A6470" w:rsidP="008A6470">
            <w:pPr>
              <w:pStyle w:val="Teksttreci0"/>
              <w:framePr w:wrap="notBeside" w:vAnchor="text" w:hAnchor="text" w:xAlign="center" w:y="1"/>
              <w:spacing w:line="240" w:lineRule="auto"/>
              <w:ind w:left="107"/>
              <w:rPr>
                <w:rFonts w:ascii="Times New Roman" w:hAnsi="Times New Roman" w:cs="Times New Roman"/>
                <w:sz w:val="24"/>
                <w:szCs w:val="24"/>
              </w:rPr>
            </w:pPr>
            <w:r w:rsidRPr="002F1FA2">
              <w:rPr>
                <w:rFonts w:ascii="Times New Roman" w:hAnsi="Times New Roman" w:cs="Times New Roman"/>
                <w:sz w:val="24"/>
                <w:szCs w:val="24"/>
              </w:rPr>
              <w:t>0,29</w:t>
            </w:r>
          </w:p>
        </w:tc>
      </w:tr>
    </w:tbl>
    <w:p w:rsidR="00EA075A" w:rsidRPr="00EA075A" w:rsidRDefault="00EA075A" w:rsidP="00EA075A">
      <w:pPr>
        <w:rPr>
          <w:sz w:val="2"/>
          <w:szCs w:val="2"/>
        </w:rPr>
      </w:pPr>
    </w:p>
    <w:p w:rsidR="007F1D76" w:rsidRPr="002F1FA2" w:rsidRDefault="007F1D76" w:rsidP="007F1D76">
      <w:pPr>
        <w:pStyle w:val="Teksttreci20"/>
        <w:shd w:val="clear" w:color="auto" w:fill="auto"/>
        <w:spacing w:before="240" w:after="90" w:line="360" w:lineRule="auto"/>
        <w:ind w:left="3640"/>
        <w:rPr>
          <w:rFonts w:ascii="Times New Roman" w:hAnsi="Times New Roman" w:cs="Times New Roman"/>
          <w:sz w:val="24"/>
          <w:szCs w:val="24"/>
        </w:rPr>
      </w:pPr>
      <w:r w:rsidRPr="002F1FA2">
        <w:rPr>
          <w:rFonts w:ascii="Times New Roman" w:hAnsi="Times New Roman" w:cs="Times New Roman"/>
          <w:sz w:val="24"/>
          <w:szCs w:val="24"/>
        </w:rPr>
        <w:t>Gęstość [g/cm</w:t>
      </w:r>
      <w:r w:rsidRPr="002F1FA2">
        <w:rPr>
          <w:rFonts w:ascii="Times New Roman" w:hAnsi="Times New Roman" w:cs="Times New Roman"/>
          <w:sz w:val="24"/>
          <w:szCs w:val="24"/>
          <w:vertAlign w:val="superscript"/>
        </w:rPr>
        <w:t>3</w:t>
      </w:r>
      <w:r w:rsidRPr="002F1FA2">
        <w:rPr>
          <w:rFonts w:ascii="Times New Roman" w:hAnsi="Times New Roman" w:cs="Times New Roman"/>
          <w:sz w:val="24"/>
          <w:szCs w:val="24"/>
        </w:rPr>
        <w:t>]</w:t>
      </w:r>
    </w:p>
    <w:p w:rsidR="007F1D76" w:rsidRDefault="007F1D76" w:rsidP="007F1D76">
      <w:pPr>
        <w:pStyle w:val="Nagwek120"/>
        <w:keepNext/>
        <w:keepLines/>
        <w:shd w:val="clear" w:color="auto" w:fill="auto"/>
        <w:spacing w:before="240" w:after="0" w:line="360" w:lineRule="exact"/>
        <w:ind w:left="40"/>
        <w:rPr>
          <w:rFonts w:ascii="Times New Roman" w:hAnsi="Times New Roman" w:cs="Times New Roman"/>
          <w:b/>
          <w:i/>
          <w:sz w:val="24"/>
          <w:szCs w:val="24"/>
        </w:rPr>
      </w:pPr>
    </w:p>
    <w:p w:rsidR="00EA075A" w:rsidRPr="002F1FA2" w:rsidRDefault="00EA075A" w:rsidP="00EA075A">
      <w:pPr>
        <w:pStyle w:val="Nagwek120"/>
        <w:keepNext/>
        <w:keepLines/>
        <w:shd w:val="clear" w:color="auto" w:fill="auto"/>
        <w:spacing w:before="272" w:after="0" w:line="360" w:lineRule="exact"/>
        <w:ind w:left="40"/>
        <w:rPr>
          <w:rFonts w:ascii="Times New Roman" w:hAnsi="Times New Roman" w:cs="Times New Roman"/>
          <w:b/>
          <w:i/>
          <w:sz w:val="24"/>
          <w:szCs w:val="24"/>
        </w:rPr>
      </w:pPr>
      <w:r w:rsidRPr="002F1FA2">
        <w:rPr>
          <w:rFonts w:ascii="Times New Roman" w:hAnsi="Times New Roman" w:cs="Times New Roman"/>
          <w:b/>
          <w:i/>
          <w:sz w:val="24"/>
          <w:szCs w:val="24"/>
        </w:rPr>
        <w:t xml:space="preserve">3. </w:t>
      </w:r>
      <w:bookmarkStart w:id="4" w:name="bookmark5"/>
      <w:r w:rsidRPr="002F1FA2">
        <w:rPr>
          <w:rFonts w:ascii="Times New Roman" w:hAnsi="Times New Roman" w:cs="Times New Roman"/>
          <w:b/>
          <w:i/>
          <w:sz w:val="24"/>
          <w:szCs w:val="24"/>
        </w:rPr>
        <w:t>Masa listowia</w:t>
      </w:r>
      <w:bookmarkEnd w:id="4"/>
    </w:p>
    <w:p w:rsidR="00EA075A" w:rsidRPr="008C75AD" w:rsidRDefault="007F1D76" w:rsidP="00EA075A">
      <w:pPr>
        <w:pStyle w:val="Nagwek130"/>
        <w:keepNext/>
        <w:keepLines/>
        <w:shd w:val="clear" w:color="auto" w:fill="auto"/>
        <w:spacing w:before="0" w:after="0" w:line="360" w:lineRule="exact"/>
        <w:ind w:left="40"/>
        <w:jc w:val="both"/>
        <w:rPr>
          <w:b/>
          <w:sz w:val="24"/>
          <w:szCs w:val="24"/>
        </w:rPr>
      </w:pPr>
      <w:bookmarkStart w:id="5" w:name="bookmark6"/>
      <w:r>
        <w:rPr>
          <w:b/>
          <w:sz w:val="24"/>
          <w:szCs w:val="24"/>
        </w:rPr>
        <w:t>-</w:t>
      </w:r>
      <w:r w:rsidR="00EA075A" w:rsidRPr="008C75AD">
        <w:rPr>
          <w:b/>
          <w:sz w:val="24"/>
          <w:szCs w:val="24"/>
        </w:rPr>
        <w:t>Sosna</w:t>
      </w:r>
      <w:bookmarkEnd w:id="5"/>
    </w:p>
    <w:p w:rsidR="00EA075A" w:rsidRPr="002F1FA2" w:rsidRDefault="00EA075A" w:rsidP="00EA075A">
      <w:pPr>
        <w:pStyle w:val="Nagwek130"/>
        <w:keepNext/>
        <w:keepLines/>
        <w:shd w:val="clear" w:color="auto" w:fill="auto"/>
        <w:spacing w:before="0" w:after="221" w:line="360" w:lineRule="exact"/>
        <w:ind w:left="2900"/>
        <w:rPr>
          <w:b/>
          <w:sz w:val="28"/>
          <w:szCs w:val="28"/>
        </w:rPr>
      </w:pPr>
      <w:bookmarkStart w:id="6" w:name="bookmark7"/>
      <w:r w:rsidRPr="002F1FA2">
        <w:rPr>
          <w:b/>
          <w:sz w:val="28"/>
          <w:szCs w:val="28"/>
        </w:rPr>
        <w:t>m</w:t>
      </w:r>
      <w:r w:rsidRPr="002F1FA2">
        <w:rPr>
          <w:b/>
          <w:sz w:val="28"/>
          <w:szCs w:val="28"/>
          <w:vertAlign w:val="subscript"/>
        </w:rPr>
        <w:t>p</w:t>
      </w:r>
      <w:r w:rsidRPr="002F1FA2">
        <w:rPr>
          <w:b/>
          <w:sz w:val="28"/>
          <w:szCs w:val="28"/>
        </w:rPr>
        <w:t xml:space="preserve"> = δ  v</w:t>
      </w:r>
      <w:bookmarkEnd w:id="6"/>
      <w:r w:rsidRPr="002F1FA2">
        <w:rPr>
          <w:b/>
          <w:sz w:val="28"/>
          <w:szCs w:val="28"/>
        </w:rPr>
        <w:t xml:space="preserve"> </w:t>
      </w:r>
      <w:r w:rsidRPr="002F1FA2">
        <w:rPr>
          <w:b/>
          <w:sz w:val="28"/>
          <w:szCs w:val="28"/>
          <w:vertAlign w:val="superscript"/>
        </w:rPr>
        <w:t>ε</w:t>
      </w:r>
    </w:p>
    <w:p w:rsidR="00EA075A" w:rsidRPr="002F1FA2" w:rsidRDefault="00EA075A" w:rsidP="00EA075A">
      <w:pPr>
        <w:pStyle w:val="Nagwek11"/>
        <w:keepNext/>
        <w:keepLines/>
        <w:shd w:val="clear" w:color="auto" w:fill="auto"/>
        <w:spacing w:before="0" w:after="253"/>
        <w:ind w:left="40" w:right="240"/>
        <w:rPr>
          <w:rFonts w:ascii="Times New Roman" w:hAnsi="Times New Roman" w:cs="Times New Roman"/>
          <w:sz w:val="24"/>
          <w:szCs w:val="24"/>
        </w:rPr>
      </w:pPr>
      <w:bookmarkStart w:id="7" w:name="bookmark8"/>
      <w:r w:rsidRPr="002F1FA2">
        <w:rPr>
          <w:rFonts w:ascii="Times New Roman" w:hAnsi="Times New Roman" w:cs="Times New Roman"/>
          <w:sz w:val="24"/>
          <w:szCs w:val="24"/>
        </w:rPr>
        <w:t>gdzie:</w:t>
      </w:r>
      <w:r w:rsidRPr="002F1FA2">
        <w:rPr>
          <w:rStyle w:val="Nagwek1Kursywa"/>
          <w:rFonts w:ascii="Times New Roman" w:hAnsi="Times New Roman" w:cs="Times New Roman"/>
          <w:sz w:val="24"/>
          <w:szCs w:val="24"/>
        </w:rPr>
        <w:t xml:space="preserve"> m</w:t>
      </w:r>
      <w:r w:rsidRPr="002F1FA2">
        <w:rPr>
          <w:rStyle w:val="Nagwek1Kursywa"/>
          <w:rFonts w:ascii="Times New Roman" w:hAnsi="Times New Roman" w:cs="Times New Roman"/>
          <w:sz w:val="24"/>
          <w:szCs w:val="24"/>
          <w:vertAlign w:val="subscript"/>
        </w:rPr>
        <w:t>p</w:t>
      </w:r>
      <w:r w:rsidRPr="002F1FA2">
        <w:rPr>
          <w:rFonts w:ascii="Times New Roman" w:hAnsi="Times New Roman" w:cs="Times New Roman"/>
          <w:sz w:val="24"/>
          <w:szCs w:val="24"/>
        </w:rPr>
        <w:t xml:space="preserve"> — biomasa listowia (świeża) pojedynczego drzewa [kg],</w:t>
      </w:r>
      <w:r w:rsidRPr="002F1FA2">
        <w:rPr>
          <w:rStyle w:val="Nagwek1Kursywa"/>
          <w:rFonts w:ascii="Times New Roman" w:hAnsi="Times New Roman" w:cs="Times New Roman"/>
          <w:sz w:val="24"/>
          <w:szCs w:val="24"/>
        </w:rPr>
        <w:t xml:space="preserve"> v —</w:t>
      </w:r>
      <w:r w:rsidRPr="002F1FA2">
        <w:rPr>
          <w:rFonts w:ascii="Times New Roman" w:hAnsi="Times New Roman" w:cs="Times New Roman"/>
          <w:sz w:val="24"/>
          <w:szCs w:val="24"/>
        </w:rPr>
        <w:t xml:space="preserve"> miąższość grubizny [m</w:t>
      </w:r>
      <w:r w:rsidRPr="002F1FA2">
        <w:rPr>
          <w:rFonts w:ascii="Times New Roman" w:hAnsi="Times New Roman" w:cs="Times New Roman"/>
          <w:sz w:val="24"/>
          <w:szCs w:val="24"/>
          <w:vertAlign w:val="superscript"/>
        </w:rPr>
        <w:t>3</w:t>
      </w:r>
      <w:r w:rsidRPr="002F1FA2">
        <w:rPr>
          <w:rFonts w:ascii="Times New Roman" w:hAnsi="Times New Roman" w:cs="Times New Roman"/>
          <w:sz w:val="24"/>
          <w:szCs w:val="24"/>
        </w:rPr>
        <w:t>],</w:t>
      </w:r>
      <w:r w:rsidRPr="002F1FA2">
        <w:rPr>
          <w:rStyle w:val="PogrubienieNagwek18ptKursywaOdstpy1pt"/>
          <w:rFonts w:ascii="Times New Roman" w:hAnsi="Times New Roman" w:cs="Times New Roman"/>
          <w:sz w:val="24"/>
          <w:szCs w:val="24"/>
        </w:rPr>
        <w:t xml:space="preserve"> δ, ε —</w:t>
      </w:r>
      <w:r w:rsidRPr="002F1FA2">
        <w:rPr>
          <w:rFonts w:ascii="Times New Roman" w:hAnsi="Times New Roman" w:cs="Times New Roman"/>
          <w:sz w:val="24"/>
          <w:szCs w:val="24"/>
        </w:rPr>
        <w:t xml:space="preserve"> współczynniki:</w:t>
      </w:r>
      <w:bookmarkEnd w:id="7"/>
    </w:p>
    <w:tbl>
      <w:tblPr>
        <w:tblStyle w:val="Tabela-Siatka"/>
        <w:tblpPr w:leftFromText="141" w:rightFromText="141" w:vertAnchor="text" w:horzAnchor="margin" w:tblpXSpec="center" w:tblpY="172"/>
        <w:tblW w:w="9358" w:type="dxa"/>
        <w:tblLayout w:type="fixed"/>
        <w:tblLook w:val="0000"/>
      </w:tblPr>
      <w:tblGrid>
        <w:gridCol w:w="1128"/>
        <w:gridCol w:w="814"/>
        <w:gridCol w:w="927"/>
        <w:gridCol w:w="2163"/>
        <w:gridCol w:w="281"/>
        <w:gridCol w:w="2030"/>
        <w:gridCol w:w="2015"/>
      </w:tblGrid>
      <w:tr w:rsidR="008C75AD" w:rsidRPr="002F1FA2" w:rsidTr="008C75AD">
        <w:trPr>
          <w:trHeight w:val="338"/>
        </w:trPr>
        <w:tc>
          <w:tcPr>
            <w:tcW w:w="1128" w:type="dxa"/>
          </w:tcPr>
          <w:p w:rsidR="008C75AD" w:rsidRPr="002F1FA2" w:rsidRDefault="008C75AD" w:rsidP="008C75AD">
            <w:pPr>
              <w:rPr>
                <w:rFonts w:ascii="Times New Roman" w:hAnsi="Times New Roman" w:cs="Times New Roman"/>
                <w:sz w:val="24"/>
                <w:szCs w:val="24"/>
              </w:rPr>
            </w:pPr>
          </w:p>
        </w:tc>
        <w:tc>
          <w:tcPr>
            <w:tcW w:w="1741" w:type="dxa"/>
            <w:gridSpan w:val="2"/>
          </w:tcPr>
          <w:p w:rsidR="008C75AD" w:rsidRPr="002F1FA2" w:rsidRDefault="008C75AD" w:rsidP="008C75AD">
            <w:pPr>
              <w:pStyle w:val="Teksttreci20"/>
              <w:shd w:val="clear" w:color="auto" w:fill="auto"/>
              <w:spacing w:line="240" w:lineRule="auto"/>
              <w:rPr>
                <w:rFonts w:ascii="Times New Roman" w:hAnsi="Times New Roman" w:cs="Times New Roman"/>
                <w:sz w:val="24"/>
                <w:szCs w:val="24"/>
              </w:rPr>
            </w:pPr>
            <w:r w:rsidRPr="002F1FA2">
              <w:rPr>
                <w:rFonts w:ascii="Times New Roman" w:hAnsi="Times New Roman" w:cs="Times New Roman"/>
                <w:sz w:val="24"/>
                <w:szCs w:val="24"/>
              </w:rPr>
              <w:t>Współczynniki</w:t>
            </w:r>
          </w:p>
        </w:tc>
        <w:tc>
          <w:tcPr>
            <w:tcW w:w="6489" w:type="dxa"/>
            <w:gridSpan w:val="4"/>
          </w:tcPr>
          <w:p w:rsidR="008C75AD" w:rsidRDefault="008C75AD" w:rsidP="008C75AD">
            <w:pPr>
              <w:rPr>
                <w:rFonts w:ascii="Times New Roman" w:hAnsi="Times New Roman" w:cs="Times New Roman"/>
                <w:sz w:val="24"/>
                <w:szCs w:val="24"/>
              </w:rPr>
            </w:pPr>
            <w:r>
              <w:rPr>
                <w:rFonts w:ascii="Times New Roman" w:hAnsi="Times New Roman" w:cs="Times New Roman"/>
                <w:sz w:val="24"/>
                <w:szCs w:val="24"/>
              </w:rPr>
              <w:t xml:space="preserve"> </w:t>
            </w:r>
            <w:r w:rsidRPr="002F1FA2">
              <w:rPr>
                <w:rFonts w:ascii="Times New Roman" w:hAnsi="Times New Roman" w:cs="Times New Roman"/>
                <w:sz w:val="24"/>
                <w:szCs w:val="24"/>
              </w:rPr>
              <w:t>Dobroć dopasowania</w:t>
            </w:r>
          </w:p>
        </w:tc>
      </w:tr>
      <w:tr w:rsidR="008C75AD" w:rsidRPr="002F1FA2" w:rsidTr="008C75AD">
        <w:trPr>
          <w:trHeight w:val="260"/>
        </w:trPr>
        <w:tc>
          <w:tcPr>
            <w:tcW w:w="1128" w:type="dxa"/>
          </w:tcPr>
          <w:p w:rsidR="008C75AD" w:rsidRPr="002F1FA2" w:rsidRDefault="008C75AD" w:rsidP="008C75AD">
            <w:pPr>
              <w:pStyle w:val="Teksttreci20"/>
              <w:shd w:val="clear" w:color="auto" w:fill="auto"/>
              <w:spacing w:line="240" w:lineRule="auto"/>
              <w:ind w:left="280"/>
              <w:rPr>
                <w:rFonts w:ascii="Times New Roman" w:hAnsi="Times New Roman" w:cs="Times New Roman"/>
                <w:sz w:val="24"/>
                <w:szCs w:val="24"/>
              </w:rPr>
            </w:pPr>
            <w:r w:rsidRPr="002F1FA2">
              <w:rPr>
                <w:rFonts w:ascii="Times New Roman" w:hAnsi="Times New Roman" w:cs="Times New Roman"/>
                <w:sz w:val="24"/>
                <w:szCs w:val="24"/>
              </w:rPr>
              <w:t>Biomasa igliwia</w:t>
            </w:r>
          </w:p>
        </w:tc>
        <w:tc>
          <w:tcPr>
            <w:tcW w:w="1741" w:type="dxa"/>
            <w:gridSpan w:val="2"/>
            <w:vMerge w:val="restart"/>
          </w:tcPr>
          <w:p w:rsidR="008C75AD" w:rsidRPr="008C75AD" w:rsidRDefault="008C75AD" w:rsidP="008C75AD">
            <w:pPr>
              <w:pStyle w:val="Teksttreci50"/>
              <w:shd w:val="clear" w:color="auto" w:fill="auto"/>
              <w:spacing w:after="0" w:line="240" w:lineRule="auto"/>
              <w:ind w:firstLine="0"/>
              <w:rPr>
                <w:sz w:val="28"/>
                <w:szCs w:val="28"/>
              </w:rPr>
            </w:pPr>
            <w:r w:rsidRPr="008C75AD">
              <w:rPr>
                <w:sz w:val="28"/>
                <w:szCs w:val="28"/>
              </w:rPr>
              <w:t xml:space="preserve">        δ </w:t>
            </w:r>
            <w:r>
              <w:rPr>
                <w:sz w:val="28"/>
                <w:szCs w:val="28"/>
              </w:rPr>
              <w:t xml:space="preserve">        </w:t>
            </w:r>
            <w:r w:rsidRPr="008C75AD">
              <w:rPr>
                <w:sz w:val="28"/>
                <w:szCs w:val="28"/>
              </w:rPr>
              <w:t xml:space="preserve">  ε</w:t>
            </w:r>
          </w:p>
        </w:tc>
        <w:tc>
          <w:tcPr>
            <w:tcW w:w="2163" w:type="dxa"/>
            <w:vMerge w:val="restart"/>
          </w:tcPr>
          <w:p w:rsidR="008C75AD" w:rsidRDefault="008C75AD" w:rsidP="008C75AD">
            <w:pPr>
              <w:jc w:val="center"/>
              <w:rPr>
                <w:rFonts w:ascii="Times New Roman" w:hAnsi="Times New Roman" w:cs="Times New Roman"/>
                <w:sz w:val="24"/>
                <w:szCs w:val="24"/>
              </w:rPr>
            </w:pPr>
          </w:p>
          <w:p w:rsidR="008C75AD" w:rsidRDefault="008C75AD" w:rsidP="008C75AD">
            <w:pPr>
              <w:jc w:val="center"/>
              <w:rPr>
                <w:rFonts w:ascii="Times New Roman" w:hAnsi="Times New Roman" w:cs="Times New Roman"/>
                <w:sz w:val="24"/>
                <w:szCs w:val="24"/>
              </w:rPr>
            </w:pPr>
          </w:p>
          <w:p w:rsidR="008C75AD" w:rsidRPr="002F1FA2" w:rsidRDefault="008C75AD" w:rsidP="008C75AD">
            <w:pPr>
              <w:jc w:val="center"/>
              <w:rPr>
                <w:rFonts w:ascii="Times New Roman" w:hAnsi="Times New Roman" w:cs="Times New Roman"/>
                <w:sz w:val="24"/>
                <w:szCs w:val="24"/>
              </w:rPr>
            </w:pPr>
            <w:r>
              <w:rPr>
                <w:rFonts w:ascii="Times New Roman" w:hAnsi="Times New Roman" w:cs="Times New Roman"/>
                <w:sz w:val="24"/>
                <w:szCs w:val="24"/>
              </w:rPr>
              <w:t>n</w:t>
            </w:r>
          </w:p>
        </w:tc>
        <w:tc>
          <w:tcPr>
            <w:tcW w:w="2311" w:type="dxa"/>
            <w:gridSpan w:val="2"/>
            <w:vMerge w:val="restart"/>
          </w:tcPr>
          <w:p w:rsidR="008C75AD" w:rsidRPr="002F1FA2" w:rsidRDefault="008C75AD" w:rsidP="008C75AD">
            <w:pPr>
              <w:jc w:val="center"/>
              <w:rPr>
                <w:rFonts w:ascii="Times New Roman" w:hAnsi="Times New Roman" w:cs="Times New Roman"/>
                <w:sz w:val="24"/>
                <w:szCs w:val="24"/>
              </w:rPr>
            </w:pPr>
            <w:r w:rsidRPr="002F1FA2">
              <w:rPr>
                <w:rFonts w:ascii="Times New Roman" w:hAnsi="Times New Roman" w:cs="Times New Roman"/>
                <w:sz w:val="24"/>
                <w:szCs w:val="24"/>
              </w:rPr>
              <w:t>średni błąd dopasowania (%)</w:t>
            </w:r>
          </w:p>
        </w:tc>
        <w:tc>
          <w:tcPr>
            <w:tcW w:w="2015" w:type="dxa"/>
            <w:vMerge w:val="restart"/>
          </w:tcPr>
          <w:p w:rsidR="008C75AD" w:rsidRDefault="008C75AD" w:rsidP="008C75AD">
            <w:pPr>
              <w:rPr>
                <w:rFonts w:ascii="Times New Roman" w:hAnsi="Times New Roman" w:cs="Times New Roman"/>
                <w:sz w:val="24"/>
                <w:szCs w:val="24"/>
              </w:rPr>
            </w:pPr>
          </w:p>
          <w:p w:rsidR="008C75AD" w:rsidRDefault="008C75AD" w:rsidP="008C75AD">
            <w:pPr>
              <w:rPr>
                <w:rFonts w:ascii="Times New Roman" w:hAnsi="Times New Roman" w:cs="Times New Roman"/>
                <w:sz w:val="24"/>
                <w:szCs w:val="24"/>
              </w:rPr>
            </w:pPr>
          </w:p>
          <w:p w:rsidR="008C75AD" w:rsidRPr="002F1FA2" w:rsidRDefault="008C75AD" w:rsidP="008C75AD">
            <w:pPr>
              <w:jc w:val="center"/>
              <w:rPr>
                <w:rFonts w:ascii="Times New Roman" w:hAnsi="Times New Roman" w:cs="Times New Roman"/>
                <w:sz w:val="24"/>
                <w:szCs w:val="24"/>
              </w:rPr>
            </w:pPr>
            <w:r>
              <w:rPr>
                <w:rFonts w:ascii="Times New Roman" w:hAnsi="Times New Roman" w:cs="Times New Roman"/>
                <w:sz w:val="24"/>
                <w:szCs w:val="24"/>
              </w:rPr>
              <w:t>R</w:t>
            </w:r>
          </w:p>
        </w:tc>
      </w:tr>
      <w:tr w:rsidR="008C75AD" w:rsidRPr="002F1FA2" w:rsidTr="008C75AD">
        <w:trPr>
          <w:trHeight w:val="279"/>
        </w:trPr>
        <w:tc>
          <w:tcPr>
            <w:tcW w:w="1128" w:type="dxa"/>
          </w:tcPr>
          <w:p w:rsidR="008C75AD" w:rsidRPr="002F1FA2" w:rsidRDefault="008C75AD" w:rsidP="008C75AD">
            <w:pPr>
              <w:rPr>
                <w:rFonts w:ascii="Times New Roman" w:hAnsi="Times New Roman" w:cs="Times New Roman"/>
                <w:sz w:val="24"/>
                <w:szCs w:val="24"/>
              </w:rPr>
            </w:pPr>
          </w:p>
        </w:tc>
        <w:tc>
          <w:tcPr>
            <w:tcW w:w="1741" w:type="dxa"/>
            <w:gridSpan w:val="2"/>
            <w:vMerge/>
          </w:tcPr>
          <w:p w:rsidR="008C75AD" w:rsidRPr="002F1FA2" w:rsidRDefault="008C75AD" w:rsidP="008C75AD">
            <w:pPr>
              <w:pStyle w:val="Teksttreci60"/>
              <w:shd w:val="clear" w:color="auto" w:fill="auto"/>
              <w:spacing w:line="240" w:lineRule="auto"/>
              <w:ind w:left="260"/>
              <w:rPr>
                <w:sz w:val="24"/>
                <w:szCs w:val="24"/>
              </w:rPr>
            </w:pPr>
          </w:p>
        </w:tc>
        <w:tc>
          <w:tcPr>
            <w:tcW w:w="2163" w:type="dxa"/>
            <w:vMerge/>
          </w:tcPr>
          <w:p w:rsidR="008C75AD" w:rsidRPr="002F1FA2" w:rsidRDefault="008C75AD" w:rsidP="008C75AD">
            <w:pPr>
              <w:pStyle w:val="Teksttreci50"/>
              <w:shd w:val="clear" w:color="auto" w:fill="auto"/>
              <w:spacing w:after="0" w:line="240" w:lineRule="auto"/>
              <w:ind w:left="220"/>
              <w:rPr>
                <w:sz w:val="24"/>
                <w:szCs w:val="24"/>
              </w:rPr>
            </w:pPr>
          </w:p>
        </w:tc>
        <w:tc>
          <w:tcPr>
            <w:tcW w:w="2311" w:type="dxa"/>
            <w:gridSpan w:val="2"/>
            <w:vMerge/>
          </w:tcPr>
          <w:p w:rsidR="008C75AD" w:rsidRPr="002F1FA2" w:rsidRDefault="008C75AD" w:rsidP="008C75AD">
            <w:pPr>
              <w:pStyle w:val="Teksttreci50"/>
              <w:shd w:val="clear" w:color="auto" w:fill="auto"/>
              <w:spacing w:after="0" w:line="240" w:lineRule="auto"/>
              <w:ind w:left="220"/>
              <w:rPr>
                <w:sz w:val="24"/>
                <w:szCs w:val="24"/>
              </w:rPr>
            </w:pPr>
          </w:p>
        </w:tc>
        <w:tc>
          <w:tcPr>
            <w:tcW w:w="2015" w:type="dxa"/>
            <w:vMerge/>
          </w:tcPr>
          <w:p w:rsidR="008C75AD" w:rsidRPr="002F1FA2" w:rsidRDefault="008C75AD" w:rsidP="008C75AD">
            <w:pPr>
              <w:rPr>
                <w:rFonts w:ascii="Times New Roman" w:hAnsi="Times New Roman" w:cs="Times New Roman"/>
                <w:sz w:val="24"/>
                <w:szCs w:val="24"/>
              </w:rPr>
            </w:pPr>
          </w:p>
        </w:tc>
      </w:tr>
      <w:tr w:rsidR="008C75AD" w:rsidRPr="002F1FA2" w:rsidTr="008C75AD">
        <w:trPr>
          <w:trHeight w:val="251"/>
        </w:trPr>
        <w:tc>
          <w:tcPr>
            <w:tcW w:w="1128" w:type="dxa"/>
          </w:tcPr>
          <w:p w:rsidR="008C75AD" w:rsidRPr="002F1FA2" w:rsidRDefault="008C75AD" w:rsidP="008C75AD">
            <w:pPr>
              <w:pStyle w:val="Teksttreci20"/>
              <w:shd w:val="clear" w:color="auto" w:fill="auto"/>
              <w:spacing w:line="240" w:lineRule="auto"/>
              <w:ind w:left="120"/>
              <w:rPr>
                <w:rFonts w:ascii="Times New Roman" w:hAnsi="Times New Roman" w:cs="Times New Roman"/>
                <w:sz w:val="24"/>
                <w:szCs w:val="24"/>
              </w:rPr>
            </w:pPr>
            <w:r w:rsidRPr="002F1FA2">
              <w:rPr>
                <w:rFonts w:ascii="Times New Roman" w:hAnsi="Times New Roman" w:cs="Times New Roman"/>
                <w:sz w:val="24"/>
                <w:szCs w:val="24"/>
              </w:rPr>
              <w:t>Jednoroczna</w:t>
            </w:r>
          </w:p>
        </w:tc>
        <w:tc>
          <w:tcPr>
            <w:tcW w:w="814" w:type="dxa"/>
          </w:tcPr>
          <w:p w:rsidR="008C75AD" w:rsidRPr="002F1FA2" w:rsidRDefault="008C75AD" w:rsidP="008C75AD">
            <w:pPr>
              <w:pStyle w:val="Teksttreci0"/>
              <w:shd w:val="clear" w:color="auto" w:fill="auto"/>
              <w:spacing w:after="0" w:line="240" w:lineRule="auto"/>
              <w:ind w:left="300"/>
              <w:rPr>
                <w:rFonts w:ascii="Times New Roman" w:hAnsi="Times New Roman" w:cs="Times New Roman"/>
                <w:sz w:val="24"/>
                <w:szCs w:val="24"/>
              </w:rPr>
            </w:pPr>
            <w:r w:rsidRPr="002F1FA2">
              <w:rPr>
                <w:rFonts w:ascii="Times New Roman" w:hAnsi="Times New Roman" w:cs="Times New Roman"/>
                <w:sz w:val="24"/>
                <w:szCs w:val="24"/>
              </w:rPr>
              <w:t>12,54</w:t>
            </w:r>
          </w:p>
        </w:tc>
        <w:tc>
          <w:tcPr>
            <w:tcW w:w="927" w:type="dxa"/>
          </w:tcPr>
          <w:p w:rsidR="008C75AD" w:rsidRPr="002F1FA2" w:rsidRDefault="008C75AD" w:rsidP="008C75AD">
            <w:pPr>
              <w:pStyle w:val="Teksttreci0"/>
              <w:shd w:val="clear" w:color="auto" w:fill="auto"/>
              <w:spacing w:after="0" w:line="240" w:lineRule="auto"/>
              <w:ind w:left="260"/>
              <w:rPr>
                <w:rFonts w:ascii="Times New Roman" w:hAnsi="Times New Roman" w:cs="Times New Roman"/>
                <w:sz w:val="24"/>
                <w:szCs w:val="24"/>
              </w:rPr>
            </w:pPr>
            <w:r w:rsidRPr="002F1FA2">
              <w:rPr>
                <w:rFonts w:ascii="Times New Roman" w:hAnsi="Times New Roman" w:cs="Times New Roman"/>
                <w:sz w:val="24"/>
                <w:szCs w:val="24"/>
              </w:rPr>
              <w:t>0,77</w:t>
            </w:r>
          </w:p>
        </w:tc>
        <w:tc>
          <w:tcPr>
            <w:tcW w:w="2163" w:type="dxa"/>
          </w:tcPr>
          <w:p w:rsidR="008C75AD" w:rsidRPr="002F1FA2" w:rsidRDefault="008C75AD" w:rsidP="008C75AD">
            <w:pPr>
              <w:pStyle w:val="Teksttreci0"/>
              <w:shd w:val="clear" w:color="auto" w:fill="auto"/>
              <w:spacing w:after="0" w:line="240" w:lineRule="auto"/>
              <w:ind w:left="300"/>
              <w:jc w:val="center"/>
              <w:rPr>
                <w:rFonts w:ascii="Times New Roman" w:hAnsi="Times New Roman" w:cs="Times New Roman"/>
                <w:sz w:val="24"/>
                <w:szCs w:val="24"/>
              </w:rPr>
            </w:pPr>
            <w:r>
              <w:rPr>
                <w:rFonts w:ascii="Times New Roman" w:hAnsi="Times New Roman" w:cs="Times New Roman"/>
                <w:sz w:val="24"/>
                <w:szCs w:val="24"/>
              </w:rPr>
              <w:t>21</w:t>
            </w:r>
          </w:p>
        </w:tc>
        <w:tc>
          <w:tcPr>
            <w:tcW w:w="281" w:type="dxa"/>
          </w:tcPr>
          <w:p w:rsidR="008C75AD" w:rsidRPr="002F1FA2" w:rsidRDefault="008C75AD" w:rsidP="008C75AD">
            <w:pPr>
              <w:pStyle w:val="Teksttreci0"/>
              <w:shd w:val="clear" w:color="auto" w:fill="auto"/>
              <w:spacing w:after="0" w:line="240" w:lineRule="auto"/>
              <w:ind w:left="300"/>
              <w:rPr>
                <w:rFonts w:ascii="Times New Roman" w:hAnsi="Times New Roman" w:cs="Times New Roman"/>
                <w:sz w:val="24"/>
                <w:szCs w:val="24"/>
              </w:rPr>
            </w:pPr>
            <w:r w:rsidRPr="002F1FA2">
              <w:rPr>
                <w:rFonts w:ascii="Times New Roman" w:hAnsi="Times New Roman" w:cs="Times New Roman"/>
                <w:sz w:val="24"/>
                <w:szCs w:val="24"/>
              </w:rPr>
              <w:t>21</w:t>
            </w:r>
          </w:p>
        </w:tc>
        <w:tc>
          <w:tcPr>
            <w:tcW w:w="2030" w:type="dxa"/>
          </w:tcPr>
          <w:p w:rsidR="008C75AD" w:rsidRPr="002F1FA2" w:rsidRDefault="008C75AD" w:rsidP="008C75AD">
            <w:pPr>
              <w:pStyle w:val="Teksttreci0"/>
              <w:shd w:val="clear" w:color="auto" w:fill="auto"/>
              <w:spacing w:after="0" w:line="240" w:lineRule="auto"/>
              <w:ind w:left="80"/>
              <w:jc w:val="center"/>
              <w:rPr>
                <w:rFonts w:ascii="Times New Roman" w:hAnsi="Times New Roman" w:cs="Times New Roman"/>
                <w:sz w:val="24"/>
                <w:szCs w:val="24"/>
              </w:rPr>
            </w:pPr>
            <w:r w:rsidRPr="002F1FA2">
              <w:rPr>
                <w:rFonts w:ascii="Times New Roman" w:hAnsi="Times New Roman" w:cs="Times New Roman"/>
                <w:sz w:val="24"/>
                <w:szCs w:val="24"/>
              </w:rPr>
              <w:t>14,4</w:t>
            </w:r>
          </w:p>
        </w:tc>
        <w:tc>
          <w:tcPr>
            <w:tcW w:w="2015" w:type="dxa"/>
          </w:tcPr>
          <w:p w:rsidR="008C75AD" w:rsidRPr="002F1FA2" w:rsidRDefault="008C75AD" w:rsidP="008C75AD">
            <w:pPr>
              <w:pStyle w:val="Teksttreci0"/>
              <w:shd w:val="clear" w:color="auto" w:fill="auto"/>
              <w:spacing w:after="0" w:line="240" w:lineRule="auto"/>
              <w:ind w:left="80"/>
              <w:rPr>
                <w:rFonts w:ascii="Times New Roman" w:hAnsi="Times New Roman" w:cs="Times New Roman"/>
                <w:sz w:val="24"/>
                <w:szCs w:val="24"/>
              </w:rPr>
            </w:pPr>
            <w:r w:rsidRPr="002F1FA2">
              <w:rPr>
                <w:rFonts w:ascii="Times New Roman" w:hAnsi="Times New Roman" w:cs="Times New Roman"/>
                <w:sz w:val="24"/>
                <w:szCs w:val="24"/>
              </w:rPr>
              <w:t>0,989</w:t>
            </w:r>
          </w:p>
        </w:tc>
      </w:tr>
      <w:tr w:rsidR="008C75AD" w:rsidRPr="002F1FA2" w:rsidTr="008C75AD">
        <w:trPr>
          <w:trHeight w:val="342"/>
        </w:trPr>
        <w:tc>
          <w:tcPr>
            <w:tcW w:w="1128" w:type="dxa"/>
          </w:tcPr>
          <w:p w:rsidR="008C75AD" w:rsidRPr="002F1FA2" w:rsidRDefault="008C75AD" w:rsidP="008C75AD">
            <w:pPr>
              <w:pStyle w:val="Teksttreci20"/>
              <w:shd w:val="clear" w:color="auto" w:fill="auto"/>
              <w:spacing w:line="240" w:lineRule="auto"/>
              <w:ind w:left="120"/>
              <w:rPr>
                <w:rFonts w:ascii="Times New Roman" w:hAnsi="Times New Roman" w:cs="Times New Roman"/>
                <w:sz w:val="24"/>
                <w:szCs w:val="24"/>
              </w:rPr>
            </w:pPr>
            <w:r w:rsidRPr="002F1FA2">
              <w:rPr>
                <w:rFonts w:ascii="Times New Roman" w:hAnsi="Times New Roman" w:cs="Times New Roman"/>
                <w:sz w:val="24"/>
                <w:szCs w:val="24"/>
              </w:rPr>
              <w:t>Całkowita</w:t>
            </w:r>
          </w:p>
        </w:tc>
        <w:tc>
          <w:tcPr>
            <w:tcW w:w="814" w:type="dxa"/>
          </w:tcPr>
          <w:p w:rsidR="008C75AD" w:rsidRPr="002F1FA2" w:rsidRDefault="008C75AD" w:rsidP="008C75AD">
            <w:pPr>
              <w:pStyle w:val="Teksttreci0"/>
              <w:shd w:val="clear" w:color="auto" w:fill="auto"/>
              <w:spacing w:after="0" w:line="240" w:lineRule="auto"/>
              <w:ind w:left="300"/>
              <w:rPr>
                <w:rFonts w:ascii="Times New Roman" w:hAnsi="Times New Roman" w:cs="Times New Roman"/>
                <w:sz w:val="24"/>
                <w:szCs w:val="24"/>
              </w:rPr>
            </w:pPr>
            <w:r w:rsidRPr="002F1FA2">
              <w:rPr>
                <w:rFonts w:ascii="Times New Roman" w:hAnsi="Times New Roman" w:cs="Times New Roman"/>
                <w:sz w:val="24"/>
                <w:szCs w:val="24"/>
              </w:rPr>
              <w:t>32,98</w:t>
            </w:r>
          </w:p>
        </w:tc>
        <w:tc>
          <w:tcPr>
            <w:tcW w:w="927" w:type="dxa"/>
          </w:tcPr>
          <w:p w:rsidR="008C75AD" w:rsidRPr="002F1FA2" w:rsidRDefault="008C75AD" w:rsidP="008C75AD">
            <w:pPr>
              <w:pStyle w:val="Teksttreci0"/>
              <w:shd w:val="clear" w:color="auto" w:fill="auto"/>
              <w:spacing w:after="0" w:line="240" w:lineRule="auto"/>
              <w:ind w:left="260"/>
              <w:rPr>
                <w:rFonts w:ascii="Times New Roman" w:hAnsi="Times New Roman" w:cs="Times New Roman"/>
                <w:sz w:val="24"/>
                <w:szCs w:val="24"/>
              </w:rPr>
            </w:pPr>
            <w:r w:rsidRPr="002F1FA2">
              <w:rPr>
                <w:rFonts w:ascii="Times New Roman" w:hAnsi="Times New Roman" w:cs="Times New Roman"/>
                <w:sz w:val="24"/>
                <w:szCs w:val="24"/>
              </w:rPr>
              <w:t>0,63</w:t>
            </w:r>
          </w:p>
        </w:tc>
        <w:tc>
          <w:tcPr>
            <w:tcW w:w="2163" w:type="dxa"/>
          </w:tcPr>
          <w:p w:rsidR="008C75AD" w:rsidRPr="002F1FA2" w:rsidRDefault="008C75AD" w:rsidP="008C75AD">
            <w:pPr>
              <w:pStyle w:val="Teksttreci0"/>
              <w:shd w:val="clear" w:color="auto" w:fill="auto"/>
              <w:spacing w:after="0" w:line="240" w:lineRule="auto"/>
              <w:ind w:left="300"/>
              <w:jc w:val="center"/>
              <w:rPr>
                <w:rFonts w:ascii="Times New Roman" w:hAnsi="Times New Roman" w:cs="Times New Roman"/>
                <w:sz w:val="24"/>
                <w:szCs w:val="24"/>
              </w:rPr>
            </w:pPr>
            <w:r>
              <w:rPr>
                <w:rFonts w:ascii="Times New Roman" w:hAnsi="Times New Roman" w:cs="Times New Roman"/>
                <w:sz w:val="24"/>
                <w:szCs w:val="24"/>
              </w:rPr>
              <w:t>21</w:t>
            </w:r>
          </w:p>
        </w:tc>
        <w:tc>
          <w:tcPr>
            <w:tcW w:w="281" w:type="dxa"/>
          </w:tcPr>
          <w:p w:rsidR="008C75AD" w:rsidRPr="002F1FA2" w:rsidRDefault="008C75AD" w:rsidP="008C75AD">
            <w:pPr>
              <w:pStyle w:val="Teksttreci0"/>
              <w:shd w:val="clear" w:color="auto" w:fill="auto"/>
              <w:spacing w:after="0" w:line="240" w:lineRule="auto"/>
              <w:ind w:left="300"/>
              <w:rPr>
                <w:rFonts w:ascii="Times New Roman" w:hAnsi="Times New Roman" w:cs="Times New Roman"/>
                <w:sz w:val="24"/>
                <w:szCs w:val="24"/>
              </w:rPr>
            </w:pPr>
            <w:r w:rsidRPr="002F1FA2">
              <w:rPr>
                <w:rFonts w:ascii="Times New Roman" w:hAnsi="Times New Roman" w:cs="Times New Roman"/>
                <w:sz w:val="24"/>
                <w:szCs w:val="24"/>
              </w:rPr>
              <w:t>21</w:t>
            </w:r>
          </w:p>
        </w:tc>
        <w:tc>
          <w:tcPr>
            <w:tcW w:w="2030" w:type="dxa"/>
          </w:tcPr>
          <w:p w:rsidR="008C75AD" w:rsidRPr="002F1FA2" w:rsidRDefault="008C75AD" w:rsidP="008C75AD">
            <w:pPr>
              <w:pStyle w:val="Teksttreci0"/>
              <w:shd w:val="clear" w:color="auto" w:fill="auto"/>
              <w:spacing w:after="0" w:line="240" w:lineRule="auto"/>
              <w:ind w:left="80"/>
              <w:jc w:val="center"/>
              <w:rPr>
                <w:rFonts w:ascii="Times New Roman" w:hAnsi="Times New Roman" w:cs="Times New Roman"/>
                <w:sz w:val="24"/>
                <w:szCs w:val="24"/>
              </w:rPr>
            </w:pPr>
            <w:r w:rsidRPr="002F1FA2">
              <w:rPr>
                <w:rFonts w:ascii="Times New Roman" w:hAnsi="Times New Roman" w:cs="Times New Roman"/>
                <w:sz w:val="24"/>
                <w:szCs w:val="24"/>
              </w:rPr>
              <w:t>15,0</w:t>
            </w:r>
          </w:p>
        </w:tc>
        <w:tc>
          <w:tcPr>
            <w:tcW w:w="2015" w:type="dxa"/>
          </w:tcPr>
          <w:p w:rsidR="008C75AD" w:rsidRPr="002F1FA2" w:rsidRDefault="008C75AD" w:rsidP="008C75AD">
            <w:pPr>
              <w:pStyle w:val="Teksttreci0"/>
              <w:shd w:val="clear" w:color="auto" w:fill="auto"/>
              <w:spacing w:after="0" w:line="240" w:lineRule="auto"/>
              <w:ind w:left="80"/>
              <w:rPr>
                <w:rFonts w:ascii="Times New Roman" w:hAnsi="Times New Roman" w:cs="Times New Roman"/>
                <w:sz w:val="24"/>
                <w:szCs w:val="24"/>
              </w:rPr>
            </w:pPr>
            <w:r w:rsidRPr="002F1FA2">
              <w:rPr>
                <w:rFonts w:ascii="Times New Roman" w:hAnsi="Times New Roman" w:cs="Times New Roman"/>
                <w:sz w:val="24"/>
                <w:szCs w:val="24"/>
              </w:rPr>
              <w:t>0,985</w:t>
            </w:r>
          </w:p>
        </w:tc>
      </w:tr>
    </w:tbl>
    <w:p w:rsidR="007F1D76" w:rsidRDefault="007F1D76" w:rsidP="00EA075A">
      <w:pPr>
        <w:pStyle w:val="Teksttreci30"/>
        <w:shd w:val="clear" w:color="auto" w:fill="auto"/>
        <w:spacing w:after="90" w:line="170" w:lineRule="exact"/>
        <w:ind w:left="40" w:firstLine="320"/>
        <w:jc w:val="both"/>
        <w:rPr>
          <w:rFonts w:ascii="Times New Roman" w:hAnsi="Times New Roman" w:cs="Times New Roman"/>
          <w:b/>
          <w:sz w:val="24"/>
          <w:szCs w:val="24"/>
        </w:rPr>
      </w:pPr>
    </w:p>
    <w:p w:rsidR="007F1D76" w:rsidRDefault="007F1D76" w:rsidP="00EA075A">
      <w:pPr>
        <w:pStyle w:val="Teksttreci30"/>
        <w:shd w:val="clear" w:color="auto" w:fill="auto"/>
        <w:spacing w:after="90" w:line="170" w:lineRule="exact"/>
        <w:ind w:left="40" w:firstLine="320"/>
        <w:jc w:val="both"/>
        <w:rPr>
          <w:rFonts w:ascii="Times New Roman" w:hAnsi="Times New Roman" w:cs="Times New Roman"/>
          <w:b/>
          <w:sz w:val="24"/>
          <w:szCs w:val="24"/>
        </w:rPr>
      </w:pPr>
    </w:p>
    <w:p w:rsidR="007F1D76" w:rsidRDefault="007F1D76" w:rsidP="00EA075A">
      <w:pPr>
        <w:pStyle w:val="Teksttreci30"/>
        <w:shd w:val="clear" w:color="auto" w:fill="auto"/>
        <w:spacing w:after="90" w:line="170" w:lineRule="exact"/>
        <w:ind w:left="40" w:firstLine="320"/>
        <w:jc w:val="both"/>
        <w:rPr>
          <w:rFonts w:ascii="Times New Roman" w:hAnsi="Times New Roman" w:cs="Times New Roman"/>
          <w:b/>
          <w:sz w:val="24"/>
          <w:szCs w:val="24"/>
        </w:rPr>
      </w:pPr>
    </w:p>
    <w:p w:rsidR="007F1D76" w:rsidRDefault="007F1D76" w:rsidP="00EA075A">
      <w:pPr>
        <w:pStyle w:val="Teksttreci30"/>
        <w:shd w:val="clear" w:color="auto" w:fill="auto"/>
        <w:spacing w:after="90" w:line="170" w:lineRule="exact"/>
        <w:ind w:left="40" w:firstLine="320"/>
        <w:jc w:val="both"/>
        <w:rPr>
          <w:rFonts w:ascii="Times New Roman" w:hAnsi="Times New Roman" w:cs="Times New Roman"/>
          <w:b/>
          <w:sz w:val="24"/>
          <w:szCs w:val="24"/>
        </w:rPr>
      </w:pPr>
    </w:p>
    <w:p w:rsidR="007F1D76" w:rsidRDefault="007F1D76" w:rsidP="00EA075A">
      <w:pPr>
        <w:pStyle w:val="Teksttreci30"/>
        <w:shd w:val="clear" w:color="auto" w:fill="auto"/>
        <w:spacing w:after="90" w:line="170" w:lineRule="exact"/>
        <w:ind w:left="40" w:firstLine="320"/>
        <w:jc w:val="both"/>
        <w:rPr>
          <w:rFonts w:ascii="Times New Roman" w:hAnsi="Times New Roman" w:cs="Times New Roman"/>
          <w:b/>
          <w:sz w:val="24"/>
          <w:szCs w:val="24"/>
        </w:rPr>
      </w:pPr>
    </w:p>
    <w:p w:rsidR="00EA075A" w:rsidRPr="008C75AD" w:rsidRDefault="007F1D76" w:rsidP="007F1D76">
      <w:pPr>
        <w:pStyle w:val="Teksttreci30"/>
        <w:shd w:val="clear" w:color="auto" w:fill="auto"/>
        <w:spacing w:before="240" w:after="90" w:line="276" w:lineRule="auto"/>
        <w:ind w:left="40" w:firstLine="320"/>
        <w:jc w:val="both"/>
        <w:rPr>
          <w:rFonts w:ascii="Times New Roman" w:hAnsi="Times New Roman" w:cs="Times New Roman"/>
          <w:b/>
          <w:sz w:val="24"/>
          <w:szCs w:val="24"/>
        </w:rPr>
      </w:pPr>
      <w:r>
        <w:rPr>
          <w:rFonts w:ascii="Times New Roman" w:hAnsi="Times New Roman" w:cs="Times New Roman"/>
          <w:b/>
          <w:sz w:val="24"/>
          <w:szCs w:val="24"/>
        </w:rPr>
        <w:lastRenderedPageBreak/>
        <w:t>-</w:t>
      </w:r>
      <w:r w:rsidR="00EA075A" w:rsidRPr="008C75AD">
        <w:rPr>
          <w:rFonts w:ascii="Times New Roman" w:hAnsi="Times New Roman" w:cs="Times New Roman"/>
          <w:b/>
          <w:sz w:val="24"/>
          <w:szCs w:val="24"/>
        </w:rPr>
        <w:t>Inne gatunki drzew</w:t>
      </w:r>
    </w:p>
    <w:p w:rsidR="00EA075A" w:rsidRPr="008C75AD" w:rsidRDefault="00EA075A" w:rsidP="007F1D76">
      <w:pPr>
        <w:pStyle w:val="Teksttreci30"/>
        <w:shd w:val="clear" w:color="auto" w:fill="auto"/>
        <w:spacing w:before="240" w:after="50" w:line="170" w:lineRule="exact"/>
        <w:ind w:left="3280"/>
        <w:rPr>
          <w:rFonts w:ascii="Times New Roman" w:hAnsi="Times New Roman" w:cs="Times New Roman"/>
          <w:b/>
          <w:sz w:val="28"/>
          <w:szCs w:val="28"/>
        </w:rPr>
      </w:pPr>
      <w:r w:rsidRPr="008C75AD">
        <w:rPr>
          <w:rFonts w:ascii="Times New Roman" w:hAnsi="Times New Roman" w:cs="Times New Roman"/>
          <w:b/>
          <w:sz w:val="28"/>
          <w:szCs w:val="28"/>
        </w:rPr>
        <w:t>m = ζ d</w:t>
      </w:r>
      <w:r w:rsidRPr="008C75AD">
        <w:rPr>
          <w:rFonts w:ascii="Times New Roman" w:hAnsi="Times New Roman" w:cs="Times New Roman"/>
          <w:b/>
          <w:sz w:val="28"/>
          <w:szCs w:val="28"/>
          <w:vertAlign w:val="superscript"/>
        </w:rPr>
        <w:t>n</w:t>
      </w:r>
    </w:p>
    <w:p w:rsidR="00EA075A" w:rsidRPr="008C75AD" w:rsidRDefault="00EA075A" w:rsidP="008C75AD">
      <w:pPr>
        <w:pStyle w:val="Teksttreci40"/>
        <w:shd w:val="clear" w:color="auto" w:fill="auto"/>
        <w:spacing w:before="240" w:after="74"/>
        <w:ind w:left="360" w:right="60"/>
        <w:rPr>
          <w:rFonts w:ascii="Times New Roman" w:hAnsi="Times New Roman" w:cs="Times New Roman"/>
          <w:sz w:val="24"/>
          <w:szCs w:val="24"/>
        </w:rPr>
      </w:pPr>
      <w:r w:rsidRPr="008C75AD">
        <w:rPr>
          <w:rFonts w:ascii="Times New Roman" w:hAnsi="Times New Roman" w:cs="Times New Roman"/>
          <w:sz w:val="24"/>
          <w:szCs w:val="24"/>
        </w:rPr>
        <w:t>gdzie:</w:t>
      </w:r>
      <w:r w:rsidRPr="008C75AD">
        <w:rPr>
          <w:rStyle w:val="Teksttreci4Kursywa"/>
          <w:rFonts w:ascii="Times New Roman" w:hAnsi="Times New Roman" w:cs="Times New Roman"/>
          <w:sz w:val="24"/>
          <w:szCs w:val="24"/>
        </w:rPr>
        <w:t xml:space="preserve"> m</w:t>
      </w:r>
      <w:r w:rsidRPr="008C75AD">
        <w:rPr>
          <w:rFonts w:ascii="Times New Roman" w:hAnsi="Times New Roman" w:cs="Times New Roman"/>
          <w:sz w:val="24"/>
          <w:szCs w:val="24"/>
        </w:rPr>
        <w:t xml:space="preserve"> — biomasa listowia (świeża) pojedynczego drzewa [kg],</w:t>
      </w:r>
      <w:r w:rsidRPr="008C75AD">
        <w:rPr>
          <w:rStyle w:val="Teksttreci4Kursywa"/>
          <w:rFonts w:ascii="Times New Roman" w:hAnsi="Times New Roman" w:cs="Times New Roman"/>
          <w:sz w:val="24"/>
          <w:szCs w:val="24"/>
        </w:rPr>
        <w:t xml:space="preserve"> d</w:t>
      </w:r>
      <w:r w:rsidRPr="008C75AD">
        <w:rPr>
          <w:rFonts w:ascii="Times New Roman" w:hAnsi="Times New Roman" w:cs="Times New Roman"/>
          <w:sz w:val="24"/>
          <w:szCs w:val="24"/>
        </w:rPr>
        <w:t xml:space="preserve"> — pierśnica. ζ, n — współczynniki:</w:t>
      </w:r>
    </w:p>
    <w:tbl>
      <w:tblPr>
        <w:tblW w:w="0" w:type="auto"/>
        <w:jc w:val="center"/>
        <w:tblLayout w:type="fixed"/>
        <w:tblCellMar>
          <w:left w:w="10" w:type="dxa"/>
          <w:right w:w="10" w:type="dxa"/>
        </w:tblCellMar>
        <w:tblLook w:val="04A0"/>
      </w:tblPr>
      <w:tblGrid>
        <w:gridCol w:w="1480"/>
        <w:gridCol w:w="2171"/>
      </w:tblGrid>
      <w:tr w:rsidR="00EA075A" w:rsidRPr="008C75AD" w:rsidTr="00FD7A3E">
        <w:trPr>
          <w:trHeight w:val="310"/>
          <w:jc w:val="center"/>
        </w:trPr>
        <w:tc>
          <w:tcPr>
            <w:tcW w:w="1480" w:type="dxa"/>
            <w:vMerge w:val="restart"/>
            <w:tcBorders>
              <w:top w:val="single" w:sz="4" w:space="0" w:color="auto"/>
            </w:tcBorders>
            <w:shd w:val="clear" w:color="auto" w:fill="FFFFFF"/>
          </w:tcPr>
          <w:p w:rsidR="00EA075A" w:rsidRPr="008C75AD" w:rsidRDefault="00EA075A" w:rsidP="00FD7A3E">
            <w:pPr>
              <w:pStyle w:val="Teksttreci20"/>
              <w:framePr w:wrap="notBeside" w:vAnchor="text" w:hAnchor="text" w:xAlign="center" w:y="1"/>
              <w:shd w:val="clear" w:color="auto" w:fill="auto"/>
              <w:spacing w:line="240" w:lineRule="auto"/>
              <w:ind w:left="560"/>
              <w:rPr>
                <w:rFonts w:ascii="Times New Roman" w:hAnsi="Times New Roman" w:cs="Times New Roman"/>
                <w:sz w:val="24"/>
                <w:szCs w:val="24"/>
              </w:rPr>
            </w:pPr>
            <w:r w:rsidRPr="008C75AD">
              <w:rPr>
                <w:rFonts w:ascii="Times New Roman" w:hAnsi="Times New Roman" w:cs="Times New Roman"/>
                <w:sz w:val="24"/>
                <w:szCs w:val="24"/>
              </w:rPr>
              <w:t>Gatunek</w:t>
            </w:r>
          </w:p>
        </w:tc>
        <w:tc>
          <w:tcPr>
            <w:tcW w:w="2171" w:type="dxa"/>
            <w:tcBorders>
              <w:top w:val="single" w:sz="4" w:space="0" w:color="auto"/>
              <w:bottom w:val="single" w:sz="4" w:space="0" w:color="auto"/>
            </w:tcBorders>
            <w:shd w:val="clear" w:color="auto" w:fill="FFFFFF"/>
          </w:tcPr>
          <w:p w:rsidR="00EA075A" w:rsidRPr="008C75AD" w:rsidRDefault="00EA075A" w:rsidP="00FD7A3E">
            <w:pPr>
              <w:pStyle w:val="Teksttreci20"/>
              <w:framePr w:wrap="notBeside" w:vAnchor="text" w:hAnchor="text" w:xAlign="center" w:y="1"/>
              <w:shd w:val="clear" w:color="auto" w:fill="auto"/>
              <w:spacing w:line="240" w:lineRule="auto"/>
              <w:rPr>
                <w:rFonts w:ascii="Times New Roman" w:hAnsi="Times New Roman" w:cs="Times New Roman"/>
                <w:sz w:val="24"/>
                <w:szCs w:val="24"/>
              </w:rPr>
            </w:pPr>
            <w:r w:rsidRPr="008C75AD">
              <w:rPr>
                <w:rFonts w:ascii="Times New Roman" w:hAnsi="Times New Roman" w:cs="Times New Roman"/>
                <w:sz w:val="24"/>
                <w:szCs w:val="24"/>
              </w:rPr>
              <w:t xml:space="preserve"> Współczynniki</w:t>
            </w:r>
          </w:p>
        </w:tc>
      </w:tr>
      <w:tr w:rsidR="00EA075A" w:rsidRPr="008C75AD" w:rsidTr="00FD7A3E">
        <w:trPr>
          <w:trHeight w:val="299"/>
          <w:jc w:val="center"/>
        </w:trPr>
        <w:tc>
          <w:tcPr>
            <w:tcW w:w="1480" w:type="dxa"/>
            <w:vMerge/>
            <w:tcBorders>
              <w:bottom w:val="single" w:sz="4" w:space="0" w:color="auto"/>
            </w:tcBorders>
            <w:shd w:val="clear" w:color="auto" w:fill="FFFFFF"/>
          </w:tcPr>
          <w:p w:rsidR="00EA075A" w:rsidRPr="008C75AD" w:rsidRDefault="00EA075A" w:rsidP="00FD7A3E">
            <w:pPr>
              <w:framePr w:wrap="notBeside" w:vAnchor="text" w:hAnchor="text" w:xAlign="center" w:y="1"/>
              <w:rPr>
                <w:rFonts w:ascii="Times New Roman" w:hAnsi="Times New Roman" w:cs="Times New Roman"/>
                <w:sz w:val="24"/>
                <w:szCs w:val="24"/>
              </w:rPr>
            </w:pPr>
          </w:p>
        </w:tc>
        <w:tc>
          <w:tcPr>
            <w:tcW w:w="2171" w:type="dxa"/>
            <w:tcBorders>
              <w:top w:val="single" w:sz="4" w:space="0" w:color="auto"/>
              <w:bottom w:val="single" w:sz="4" w:space="0" w:color="auto"/>
            </w:tcBorders>
            <w:shd w:val="clear" w:color="auto" w:fill="FFFFFF"/>
          </w:tcPr>
          <w:p w:rsidR="00EA075A" w:rsidRPr="008C75AD" w:rsidRDefault="00EA075A" w:rsidP="00FD7A3E">
            <w:pPr>
              <w:pStyle w:val="Teksttreci30"/>
              <w:framePr w:wrap="notBeside" w:vAnchor="text" w:hAnchor="text" w:xAlign="center" w:y="1"/>
              <w:shd w:val="clear" w:color="auto" w:fill="auto"/>
              <w:spacing w:line="240" w:lineRule="auto"/>
              <w:ind w:left="560"/>
              <w:rPr>
                <w:rFonts w:ascii="Times New Roman" w:hAnsi="Times New Roman" w:cs="Times New Roman"/>
                <w:sz w:val="24"/>
                <w:szCs w:val="24"/>
              </w:rPr>
            </w:pPr>
            <w:r w:rsidRPr="008C75AD">
              <w:rPr>
                <w:rStyle w:val="Teksttreci365ptBezkursywy"/>
                <w:rFonts w:ascii="Times New Roman" w:hAnsi="Times New Roman" w:cs="Times New Roman"/>
                <w:sz w:val="24"/>
                <w:szCs w:val="24"/>
              </w:rPr>
              <w:t>C</w:t>
            </w:r>
            <w:r w:rsidRPr="008C75AD">
              <w:rPr>
                <w:rFonts w:ascii="Times New Roman" w:hAnsi="Times New Roman" w:cs="Times New Roman"/>
                <w:sz w:val="24"/>
                <w:szCs w:val="24"/>
              </w:rPr>
              <w:t xml:space="preserve"> </w:t>
            </w:r>
            <w:r w:rsidR="008C75AD" w:rsidRPr="008C75AD">
              <w:rPr>
                <w:rFonts w:ascii="Times New Roman" w:hAnsi="Times New Roman" w:cs="Times New Roman"/>
                <w:sz w:val="24"/>
                <w:szCs w:val="24"/>
              </w:rPr>
              <w:t xml:space="preserve">           </w:t>
            </w:r>
            <w:r w:rsidRPr="008C75AD">
              <w:rPr>
                <w:rFonts w:ascii="Times New Roman" w:hAnsi="Times New Roman" w:cs="Times New Roman"/>
                <w:sz w:val="24"/>
                <w:szCs w:val="24"/>
              </w:rPr>
              <w:t>n</w:t>
            </w:r>
          </w:p>
        </w:tc>
      </w:tr>
      <w:tr w:rsidR="00EA075A" w:rsidRPr="008C75AD" w:rsidTr="00FD7A3E">
        <w:trPr>
          <w:trHeight w:val="234"/>
          <w:jc w:val="center"/>
        </w:trPr>
        <w:tc>
          <w:tcPr>
            <w:tcW w:w="1480" w:type="dxa"/>
            <w:tcBorders>
              <w:top w:val="single" w:sz="4" w:space="0" w:color="auto"/>
            </w:tcBorders>
            <w:shd w:val="clear" w:color="auto" w:fill="FFFFFF"/>
          </w:tcPr>
          <w:p w:rsidR="00EA075A" w:rsidRPr="008C75AD" w:rsidRDefault="00EA075A" w:rsidP="00FD7A3E">
            <w:pPr>
              <w:pStyle w:val="Teksttreci20"/>
              <w:framePr w:wrap="notBeside" w:vAnchor="text" w:hAnchor="text" w:xAlign="center" w:y="1"/>
              <w:shd w:val="clear" w:color="auto" w:fill="auto"/>
              <w:spacing w:line="240" w:lineRule="auto"/>
              <w:ind w:left="120"/>
              <w:rPr>
                <w:rFonts w:ascii="Times New Roman" w:hAnsi="Times New Roman" w:cs="Times New Roman"/>
                <w:sz w:val="24"/>
                <w:szCs w:val="24"/>
              </w:rPr>
            </w:pPr>
            <w:r w:rsidRPr="008C75AD">
              <w:rPr>
                <w:rFonts w:ascii="Times New Roman" w:hAnsi="Times New Roman" w:cs="Times New Roman"/>
                <w:sz w:val="24"/>
                <w:szCs w:val="24"/>
              </w:rPr>
              <w:t>Świerk</w:t>
            </w:r>
          </w:p>
        </w:tc>
        <w:tc>
          <w:tcPr>
            <w:tcW w:w="2171" w:type="dxa"/>
            <w:tcBorders>
              <w:top w:val="single" w:sz="4" w:space="0" w:color="auto"/>
            </w:tcBorders>
            <w:shd w:val="clear" w:color="auto" w:fill="FFFFFF"/>
          </w:tcPr>
          <w:p w:rsidR="00EA075A" w:rsidRPr="008C75AD" w:rsidRDefault="00EA075A" w:rsidP="00FD7A3E">
            <w:pPr>
              <w:pStyle w:val="Teksttreci20"/>
              <w:framePr w:wrap="notBeside" w:vAnchor="text" w:hAnchor="text" w:xAlign="center" w:y="1"/>
              <w:shd w:val="clear" w:color="auto" w:fill="auto"/>
              <w:spacing w:line="240" w:lineRule="auto"/>
              <w:ind w:left="440"/>
              <w:rPr>
                <w:rFonts w:ascii="Times New Roman" w:hAnsi="Times New Roman" w:cs="Times New Roman"/>
                <w:sz w:val="24"/>
                <w:szCs w:val="24"/>
              </w:rPr>
            </w:pPr>
            <w:r w:rsidRPr="008C75AD">
              <w:rPr>
                <w:rFonts w:ascii="Times New Roman" w:hAnsi="Times New Roman" w:cs="Times New Roman"/>
                <w:sz w:val="24"/>
                <w:szCs w:val="24"/>
              </w:rPr>
              <w:t>0,142</w:t>
            </w:r>
            <w:r w:rsidR="008C75AD" w:rsidRPr="008C75AD">
              <w:rPr>
                <w:rFonts w:ascii="Times New Roman" w:hAnsi="Times New Roman" w:cs="Times New Roman"/>
                <w:sz w:val="24"/>
                <w:szCs w:val="24"/>
              </w:rPr>
              <w:t xml:space="preserve">   </w:t>
            </w:r>
            <w:r w:rsidRPr="008C75AD">
              <w:rPr>
                <w:rFonts w:ascii="Times New Roman" w:hAnsi="Times New Roman" w:cs="Times New Roman"/>
                <w:sz w:val="24"/>
                <w:szCs w:val="24"/>
              </w:rPr>
              <w:t xml:space="preserve"> 1,69</w:t>
            </w:r>
          </w:p>
        </w:tc>
      </w:tr>
      <w:tr w:rsidR="00EA075A" w:rsidRPr="008C75AD" w:rsidTr="00FD7A3E">
        <w:trPr>
          <w:trHeight w:val="191"/>
          <w:jc w:val="center"/>
        </w:trPr>
        <w:tc>
          <w:tcPr>
            <w:tcW w:w="1480" w:type="dxa"/>
            <w:shd w:val="clear" w:color="auto" w:fill="FFFFFF"/>
          </w:tcPr>
          <w:p w:rsidR="00EA075A" w:rsidRPr="008C75AD" w:rsidRDefault="00EA075A" w:rsidP="00FD7A3E">
            <w:pPr>
              <w:pStyle w:val="Teksttreci20"/>
              <w:framePr w:wrap="notBeside" w:vAnchor="text" w:hAnchor="text" w:xAlign="center" w:y="1"/>
              <w:shd w:val="clear" w:color="auto" w:fill="auto"/>
              <w:spacing w:line="240" w:lineRule="auto"/>
              <w:ind w:left="120"/>
              <w:rPr>
                <w:rFonts w:ascii="Times New Roman" w:hAnsi="Times New Roman" w:cs="Times New Roman"/>
                <w:sz w:val="24"/>
                <w:szCs w:val="24"/>
              </w:rPr>
            </w:pPr>
            <w:r w:rsidRPr="008C75AD">
              <w:rPr>
                <w:rFonts w:ascii="Times New Roman" w:hAnsi="Times New Roman" w:cs="Times New Roman"/>
                <w:sz w:val="24"/>
                <w:szCs w:val="24"/>
              </w:rPr>
              <w:t>Modrzew</w:t>
            </w:r>
          </w:p>
        </w:tc>
        <w:tc>
          <w:tcPr>
            <w:tcW w:w="2171" w:type="dxa"/>
            <w:shd w:val="clear" w:color="auto" w:fill="FFFFFF"/>
          </w:tcPr>
          <w:p w:rsidR="00EA075A" w:rsidRPr="008C75AD" w:rsidRDefault="00EA075A" w:rsidP="00FD7A3E">
            <w:pPr>
              <w:pStyle w:val="Teksttreci20"/>
              <w:framePr w:wrap="notBeside" w:vAnchor="text" w:hAnchor="text" w:xAlign="center" w:y="1"/>
              <w:shd w:val="clear" w:color="auto" w:fill="auto"/>
              <w:spacing w:line="240" w:lineRule="auto"/>
              <w:ind w:left="440"/>
              <w:rPr>
                <w:rFonts w:ascii="Times New Roman" w:hAnsi="Times New Roman" w:cs="Times New Roman"/>
                <w:sz w:val="24"/>
                <w:szCs w:val="24"/>
              </w:rPr>
            </w:pPr>
            <w:r w:rsidRPr="008C75AD">
              <w:rPr>
                <w:rFonts w:ascii="Times New Roman" w:hAnsi="Times New Roman" w:cs="Times New Roman"/>
                <w:sz w:val="24"/>
                <w:szCs w:val="24"/>
              </w:rPr>
              <w:t>0,043</w:t>
            </w:r>
            <w:r w:rsidR="008C75AD" w:rsidRPr="008C75AD">
              <w:rPr>
                <w:rFonts w:ascii="Times New Roman" w:hAnsi="Times New Roman" w:cs="Times New Roman"/>
                <w:sz w:val="24"/>
                <w:szCs w:val="24"/>
              </w:rPr>
              <w:t xml:space="preserve">   </w:t>
            </w:r>
            <w:r w:rsidRPr="008C75AD">
              <w:rPr>
                <w:rFonts w:ascii="Times New Roman" w:hAnsi="Times New Roman" w:cs="Times New Roman"/>
                <w:sz w:val="24"/>
                <w:szCs w:val="24"/>
              </w:rPr>
              <w:t xml:space="preserve"> 1,62</w:t>
            </w:r>
          </w:p>
        </w:tc>
      </w:tr>
      <w:tr w:rsidR="00EA075A" w:rsidRPr="008C75AD" w:rsidTr="00FD7A3E">
        <w:trPr>
          <w:trHeight w:val="205"/>
          <w:jc w:val="center"/>
        </w:trPr>
        <w:tc>
          <w:tcPr>
            <w:tcW w:w="1480" w:type="dxa"/>
            <w:shd w:val="clear" w:color="auto" w:fill="FFFFFF"/>
          </w:tcPr>
          <w:p w:rsidR="00EA075A" w:rsidRPr="008C75AD" w:rsidRDefault="00EA075A" w:rsidP="00FD7A3E">
            <w:pPr>
              <w:pStyle w:val="Teksttreci20"/>
              <w:framePr w:wrap="notBeside" w:vAnchor="text" w:hAnchor="text" w:xAlign="center" w:y="1"/>
              <w:shd w:val="clear" w:color="auto" w:fill="auto"/>
              <w:spacing w:line="240" w:lineRule="auto"/>
              <w:ind w:left="120"/>
              <w:rPr>
                <w:rFonts w:ascii="Times New Roman" w:hAnsi="Times New Roman" w:cs="Times New Roman"/>
                <w:sz w:val="24"/>
                <w:szCs w:val="24"/>
              </w:rPr>
            </w:pPr>
            <w:r w:rsidRPr="008C75AD">
              <w:rPr>
                <w:rFonts w:ascii="Times New Roman" w:hAnsi="Times New Roman" w:cs="Times New Roman"/>
                <w:sz w:val="24"/>
                <w:szCs w:val="24"/>
              </w:rPr>
              <w:t>Dąb</w:t>
            </w:r>
          </w:p>
        </w:tc>
        <w:tc>
          <w:tcPr>
            <w:tcW w:w="2171" w:type="dxa"/>
            <w:shd w:val="clear" w:color="auto" w:fill="FFFFFF"/>
          </w:tcPr>
          <w:p w:rsidR="00EA075A" w:rsidRPr="008C75AD" w:rsidRDefault="00EA075A" w:rsidP="00FD7A3E">
            <w:pPr>
              <w:pStyle w:val="Teksttreci20"/>
              <w:framePr w:wrap="notBeside" w:vAnchor="text" w:hAnchor="text" w:xAlign="center" w:y="1"/>
              <w:shd w:val="clear" w:color="auto" w:fill="auto"/>
              <w:spacing w:line="240" w:lineRule="auto"/>
              <w:ind w:left="440"/>
              <w:rPr>
                <w:rFonts w:ascii="Times New Roman" w:hAnsi="Times New Roman" w:cs="Times New Roman"/>
                <w:sz w:val="24"/>
                <w:szCs w:val="24"/>
              </w:rPr>
            </w:pPr>
            <w:r w:rsidRPr="008C75AD">
              <w:rPr>
                <w:rFonts w:ascii="Times New Roman" w:hAnsi="Times New Roman" w:cs="Times New Roman"/>
                <w:sz w:val="24"/>
                <w:szCs w:val="24"/>
              </w:rPr>
              <w:t>0,042</w:t>
            </w:r>
            <w:r w:rsidR="008C75AD" w:rsidRPr="008C75AD">
              <w:rPr>
                <w:rFonts w:ascii="Times New Roman" w:hAnsi="Times New Roman" w:cs="Times New Roman"/>
                <w:sz w:val="24"/>
                <w:szCs w:val="24"/>
              </w:rPr>
              <w:t xml:space="preserve">   </w:t>
            </w:r>
            <w:r w:rsidRPr="008C75AD">
              <w:rPr>
                <w:rFonts w:ascii="Times New Roman" w:hAnsi="Times New Roman" w:cs="Times New Roman"/>
                <w:sz w:val="24"/>
                <w:szCs w:val="24"/>
              </w:rPr>
              <w:t xml:space="preserve"> 1,78</w:t>
            </w:r>
          </w:p>
        </w:tc>
      </w:tr>
      <w:tr w:rsidR="00EA075A" w:rsidRPr="008C75AD" w:rsidTr="00FD7A3E">
        <w:trPr>
          <w:trHeight w:val="310"/>
          <w:jc w:val="center"/>
        </w:trPr>
        <w:tc>
          <w:tcPr>
            <w:tcW w:w="1480" w:type="dxa"/>
            <w:tcBorders>
              <w:bottom w:val="single" w:sz="4" w:space="0" w:color="auto"/>
            </w:tcBorders>
            <w:shd w:val="clear" w:color="auto" w:fill="FFFFFF"/>
          </w:tcPr>
          <w:p w:rsidR="00EA075A" w:rsidRPr="008C75AD" w:rsidRDefault="00EA075A" w:rsidP="00FD7A3E">
            <w:pPr>
              <w:pStyle w:val="Teksttreci20"/>
              <w:framePr w:wrap="notBeside" w:vAnchor="text" w:hAnchor="text" w:xAlign="center" w:y="1"/>
              <w:shd w:val="clear" w:color="auto" w:fill="auto"/>
              <w:spacing w:line="240" w:lineRule="auto"/>
              <w:ind w:left="120"/>
              <w:rPr>
                <w:rFonts w:ascii="Times New Roman" w:hAnsi="Times New Roman" w:cs="Times New Roman"/>
                <w:sz w:val="24"/>
                <w:szCs w:val="24"/>
              </w:rPr>
            </w:pPr>
            <w:r w:rsidRPr="008C75AD">
              <w:rPr>
                <w:rFonts w:ascii="Times New Roman" w:hAnsi="Times New Roman" w:cs="Times New Roman"/>
                <w:sz w:val="24"/>
                <w:szCs w:val="24"/>
              </w:rPr>
              <w:t>Brzoza</w:t>
            </w:r>
          </w:p>
        </w:tc>
        <w:tc>
          <w:tcPr>
            <w:tcW w:w="2171" w:type="dxa"/>
            <w:tcBorders>
              <w:bottom w:val="single" w:sz="4" w:space="0" w:color="auto"/>
            </w:tcBorders>
            <w:shd w:val="clear" w:color="auto" w:fill="FFFFFF"/>
          </w:tcPr>
          <w:p w:rsidR="00EA075A" w:rsidRPr="008C75AD" w:rsidRDefault="00EA075A" w:rsidP="00FD7A3E">
            <w:pPr>
              <w:pStyle w:val="Teksttreci20"/>
              <w:framePr w:wrap="notBeside" w:vAnchor="text" w:hAnchor="text" w:xAlign="center" w:y="1"/>
              <w:shd w:val="clear" w:color="auto" w:fill="auto"/>
              <w:spacing w:line="240" w:lineRule="auto"/>
              <w:ind w:left="440"/>
              <w:rPr>
                <w:rFonts w:ascii="Times New Roman" w:hAnsi="Times New Roman" w:cs="Times New Roman"/>
                <w:sz w:val="24"/>
                <w:szCs w:val="24"/>
              </w:rPr>
            </w:pPr>
            <w:r w:rsidRPr="008C75AD">
              <w:rPr>
                <w:rFonts w:ascii="Times New Roman" w:hAnsi="Times New Roman" w:cs="Times New Roman"/>
                <w:sz w:val="24"/>
                <w:szCs w:val="24"/>
              </w:rPr>
              <w:t xml:space="preserve">0,034 </w:t>
            </w:r>
            <w:r w:rsidR="008C75AD" w:rsidRPr="008C75AD">
              <w:rPr>
                <w:rFonts w:ascii="Times New Roman" w:hAnsi="Times New Roman" w:cs="Times New Roman"/>
                <w:sz w:val="24"/>
                <w:szCs w:val="24"/>
              </w:rPr>
              <w:t xml:space="preserve">   </w:t>
            </w:r>
            <w:r w:rsidRPr="008C75AD">
              <w:rPr>
                <w:rFonts w:ascii="Times New Roman" w:hAnsi="Times New Roman" w:cs="Times New Roman"/>
                <w:sz w:val="24"/>
                <w:szCs w:val="24"/>
              </w:rPr>
              <w:t>1,78</w:t>
            </w:r>
          </w:p>
        </w:tc>
      </w:tr>
    </w:tbl>
    <w:p w:rsidR="00EA075A" w:rsidRPr="008C75AD" w:rsidRDefault="00EA075A" w:rsidP="00EA075A">
      <w:pPr>
        <w:rPr>
          <w:rFonts w:ascii="Times New Roman" w:hAnsi="Times New Roman" w:cs="Times New Roman"/>
          <w:sz w:val="24"/>
          <w:szCs w:val="24"/>
        </w:rPr>
      </w:pPr>
    </w:p>
    <w:p w:rsidR="00EA075A" w:rsidRPr="008C75AD" w:rsidRDefault="00EA075A" w:rsidP="007F1D76">
      <w:pPr>
        <w:pStyle w:val="Nagwek21"/>
        <w:keepNext/>
        <w:keepLines/>
        <w:shd w:val="clear" w:color="auto" w:fill="auto"/>
        <w:spacing w:before="128" w:after="90" w:line="276" w:lineRule="auto"/>
        <w:ind w:left="40"/>
        <w:rPr>
          <w:rFonts w:ascii="Times New Roman" w:hAnsi="Times New Roman" w:cs="Times New Roman"/>
          <w:b/>
          <w:i/>
          <w:sz w:val="24"/>
          <w:szCs w:val="24"/>
        </w:rPr>
      </w:pPr>
      <w:r w:rsidRPr="008C75AD">
        <w:rPr>
          <w:rFonts w:ascii="Times New Roman" w:hAnsi="Times New Roman" w:cs="Times New Roman"/>
          <w:b/>
          <w:i/>
          <w:sz w:val="24"/>
          <w:szCs w:val="24"/>
        </w:rPr>
        <w:t>4. Masa korzeni</w:t>
      </w:r>
    </w:p>
    <w:p w:rsidR="00EA075A" w:rsidRPr="008C75AD" w:rsidRDefault="00EA075A" w:rsidP="008C75AD">
      <w:pPr>
        <w:pStyle w:val="Teksttreci30"/>
        <w:shd w:val="clear" w:color="auto" w:fill="auto"/>
        <w:spacing w:before="240" w:after="34" w:line="170" w:lineRule="exact"/>
        <w:ind w:left="3280"/>
        <w:rPr>
          <w:rFonts w:ascii="Times New Roman" w:hAnsi="Times New Roman" w:cs="Times New Roman"/>
          <w:b/>
          <w:sz w:val="28"/>
          <w:szCs w:val="28"/>
        </w:rPr>
      </w:pPr>
      <w:r w:rsidRPr="008C75AD">
        <w:rPr>
          <w:rStyle w:val="Teksttreci3Odstpy1pt"/>
          <w:rFonts w:ascii="Times New Roman" w:hAnsi="Times New Roman" w:cs="Times New Roman"/>
          <w:b/>
          <w:sz w:val="28"/>
          <w:szCs w:val="28"/>
        </w:rPr>
        <w:t>u =0,2 x b</w:t>
      </w:r>
    </w:p>
    <w:p w:rsidR="00EA075A" w:rsidRPr="008C75AD" w:rsidRDefault="00EA075A" w:rsidP="008C75AD">
      <w:pPr>
        <w:pStyle w:val="Teksttreci40"/>
        <w:shd w:val="clear" w:color="auto" w:fill="auto"/>
        <w:spacing w:before="240" w:after="354" w:line="245" w:lineRule="exact"/>
        <w:ind w:left="360" w:right="60"/>
        <w:rPr>
          <w:rFonts w:ascii="Times New Roman" w:hAnsi="Times New Roman" w:cs="Times New Roman"/>
          <w:sz w:val="24"/>
          <w:szCs w:val="24"/>
        </w:rPr>
      </w:pPr>
      <w:r w:rsidRPr="008C75AD">
        <w:rPr>
          <w:rFonts w:ascii="Times New Roman" w:hAnsi="Times New Roman" w:cs="Times New Roman"/>
          <w:sz w:val="24"/>
          <w:szCs w:val="24"/>
        </w:rPr>
        <w:t>gdzie:</w:t>
      </w:r>
      <w:r w:rsidRPr="008C75AD">
        <w:rPr>
          <w:rStyle w:val="Teksttreci4Kursywa"/>
          <w:rFonts w:ascii="Times New Roman" w:hAnsi="Times New Roman" w:cs="Times New Roman"/>
          <w:sz w:val="24"/>
          <w:szCs w:val="24"/>
        </w:rPr>
        <w:t xml:space="preserve"> u</w:t>
      </w:r>
      <w:r w:rsidRPr="008C75AD">
        <w:rPr>
          <w:rFonts w:ascii="Times New Roman" w:hAnsi="Times New Roman" w:cs="Times New Roman"/>
          <w:sz w:val="24"/>
          <w:szCs w:val="24"/>
        </w:rPr>
        <w:t xml:space="preserve"> — masa systemu korzeniowego [kg];</w:t>
      </w:r>
      <w:r w:rsidRPr="008C75AD">
        <w:rPr>
          <w:rStyle w:val="Teksttreci4Kursywa"/>
          <w:rFonts w:ascii="Times New Roman" w:hAnsi="Times New Roman" w:cs="Times New Roman"/>
          <w:sz w:val="24"/>
          <w:szCs w:val="24"/>
        </w:rPr>
        <w:t xml:space="preserve"> b —</w:t>
      </w:r>
      <w:r w:rsidRPr="008C75AD">
        <w:rPr>
          <w:rFonts w:ascii="Times New Roman" w:hAnsi="Times New Roman" w:cs="Times New Roman"/>
          <w:sz w:val="24"/>
          <w:szCs w:val="24"/>
        </w:rPr>
        <w:t xml:space="preserve"> sucha masa grubizny [kg] (wg Lietha i Whittakera, 1975).</w:t>
      </w:r>
    </w:p>
    <w:p w:rsidR="00EA075A" w:rsidRPr="008C75AD" w:rsidRDefault="00EA075A" w:rsidP="00EA075A">
      <w:pPr>
        <w:pStyle w:val="Teksttreci0"/>
        <w:shd w:val="clear" w:color="auto" w:fill="auto"/>
        <w:spacing w:after="362" w:line="240" w:lineRule="auto"/>
        <w:ind w:left="40" w:right="60" w:firstLine="320"/>
        <w:rPr>
          <w:rFonts w:ascii="Times New Roman" w:hAnsi="Times New Roman" w:cs="Times New Roman"/>
          <w:sz w:val="24"/>
          <w:szCs w:val="24"/>
        </w:rPr>
      </w:pPr>
      <w:r w:rsidRPr="008C75AD">
        <w:rPr>
          <w:rFonts w:ascii="Times New Roman" w:hAnsi="Times New Roman" w:cs="Times New Roman"/>
          <w:sz w:val="24"/>
          <w:szCs w:val="24"/>
        </w:rPr>
        <w:t>Oprócz metody żniwnej stosuje się wiele innych metod do oceny lokalnej tempa produkcji materii organicznej. W wodach można zmierzyć zawartość mate</w:t>
      </w:r>
      <w:r w:rsidR="00C315DF" w:rsidRPr="008C75AD">
        <w:rPr>
          <w:rFonts w:ascii="Times New Roman" w:hAnsi="Times New Roman" w:cs="Times New Roman"/>
          <w:sz w:val="24"/>
          <w:szCs w:val="24"/>
        </w:rPr>
        <w:t>rii</w:t>
      </w:r>
      <w:r w:rsidRPr="008C75AD">
        <w:rPr>
          <w:rFonts w:ascii="Times New Roman" w:hAnsi="Times New Roman" w:cs="Times New Roman"/>
          <w:sz w:val="24"/>
          <w:szCs w:val="24"/>
        </w:rPr>
        <w:t xml:space="preserve"> organicznej poprzez odfiltrowanie, wysuszenie i zważenie masy glonów. Jest</w:t>
      </w:r>
      <w:r w:rsidR="00C315DF" w:rsidRPr="008C75AD">
        <w:rPr>
          <w:rFonts w:ascii="Times New Roman" w:hAnsi="Times New Roman" w:cs="Times New Roman"/>
          <w:sz w:val="24"/>
          <w:szCs w:val="24"/>
        </w:rPr>
        <w:t xml:space="preserve"> </w:t>
      </w:r>
      <w:r w:rsidRPr="008C75AD">
        <w:rPr>
          <w:rFonts w:ascii="Times New Roman" w:hAnsi="Times New Roman" w:cs="Times New Roman"/>
          <w:sz w:val="24"/>
          <w:szCs w:val="24"/>
        </w:rPr>
        <w:t>jeszcz</w:t>
      </w:r>
      <w:r w:rsidR="00C315DF" w:rsidRPr="008C75AD">
        <w:rPr>
          <w:rFonts w:ascii="Times New Roman" w:hAnsi="Times New Roman" w:cs="Times New Roman"/>
          <w:sz w:val="24"/>
          <w:szCs w:val="24"/>
        </w:rPr>
        <w:t>e</w:t>
      </w:r>
      <w:r w:rsidRPr="008C75AD">
        <w:rPr>
          <w:rFonts w:ascii="Times New Roman" w:hAnsi="Times New Roman" w:cs="Times New Roman"/>
          <w:sz w:val="24"/>
          <w:szCs w:val="24"/>
        </w:rPr>
        <w:t xml:space="preserve"> wiele odmian takiego pomiaru, dostosowanych do danego typu roślinności.</w:t>
      </w:r>
    </w:p>
    <w:p w:rsidR="00EA075A" w:rsidRPr="00533EFA" w:rsidRDefault="007F1D76" w:rsidP="00533EFA">
      <w:pPr>
        <w:pStyle w:val="Nagwek11"/>
        <w:keepNext/>
        <w:keepLines/>
        <w:shd w:val="clear" w:color="auto" w:fill="auto"/>
        <w:spacing w:before="0" w:after="134" w:line="240" w:lineRule="auto"/>
        <w:ind w:firstLine="0"/>
        <w:rPr>
          <w:rFonts w:ascii="Times New Roman" w:hAnsi="Times New Roman" w:cs="Times New Roman"/>
          <w:b/>
          <w:sz w:val="24"/>
          <w:szCs w:val="24"/>
        </w:rPr>
      </w:pPr>
      <w:r>
        <w:rPr>
          <w:rStyle w:val="Nagwek1TimesNewRoman125pt"/>
          <w:rFonts w:eastAsia="Book Antiqua"/>
          <w:b/>
          <w:sz w:val="24"/>
          <w:szCs w:val="24"/>
        </w:rPr>
        <w:t>5.3.3</w:t>
      </w:r>
      <w:r w:rsidR="00EA075A" w:rsidRPr="00533EFA">
        <w:rPr>
          <w:rStyle w:val="Nagwek1TimesNewRoman125pt"/>
          <w:rFonts w:eastAsia="Book Antiqua"/>
          <w:b/>
          <w:sz w:val="24"/>
          <w:szCs w:val="24"/>
        </w:rPr>
        <w:t>.</w:t>
      </w:r>
      <w:r w:rsidR="00EA075A" w:rsidRPr="00533EFA">
        <w:rPr>
          <w:rFonts w:ascii="Times New Roman" w:hAnsi="Times New Roman" w:cs="Times New Roman"/>
          <w:b/>
          <w:sz w:val="24"/>
          <w:szCs w:val="24"/>
        </w:rPr>
        <w:t xml:space="preserve"> Pomiary fizjologiczne</w:t>
      </w:r>
    </w:p>
    <w:p w:rsidR="00EA075A" w:rsidRPr="008C75AD" w:rsidRDefault="00EA075A" w:rsidP="00EA075A">
      <w:pPr>
        <w:pStyle w:val="Teksttreci0"/>
        <w:shd w:val="clear" w:color="auto" w:fill="auto"/>
        <w:spacing w:after="167" w:line="240" w:lineRule="auto"/>
        <w:ind w:left="40" w:right="60"/>
        <w:rPr>
          <w:rFonts w:ascii="Times New Roman" w:hAnsi="Times New Roman" w:cs="Times New Roman"/>
          <w:sz w:val="24"/>
          <w:szCs w:val="24"/>
        </w:rPr>
      </w:pPr>
      <w:r w:rsidRPr="008C75AD">
        <w:rPr>
          <w:rFonts w:ascii="Times New Roman" w:hAnsi="Times New Roman" w:cs="Times New Roman"/>
          <w:sz w:val="24"/>
          <w:szCs w:val="24"/>
        </w:rPr>
        <w:t>Można też zmierzać do pomiaru rzeczywistego tempa asymilacji — w trakcie teg</w:t>
      </w:r>
      <w:r w:rsidR="00C315DF" w:rsidRPr="008C75AD">
        <w:rPr>
          <w:rFonts w:ascii="Times New Roman" w:hAnsi="Times New Roman" w:cs="Times New Roman"/>
          <w:sz w:val="24"/>
          <w:szCs w:val="24"/>
        </w:rPr>
        <w:t>o</w:t>
      </w:r>
      <w:r w:rsidRPr="008C75AD">
        <w:rPr>
          <w:rFonts w:ascii="Times New Roman" w:hAnsi="Times New Roman" w:cs="Times New Roman"/>
          <w:sz w:val="24"/>
          <w:szCs w:val="24"/>
        </w:rPr>
        <w:t xml:space="preserve"> procesu. Przypomnijmy jeszcze raz szkolny wzór reakcji fotosyntezy:</w:t>
      </w:r>
    </w:p>
    <w:p w:rsidR="00EA075A" w:rsidRPr="008C75AD" w:rsidRDefault="00EA075A" w:rsidP="00EA075A">
      <w:pPr>
        <w:pStyle w:val="Teksttreci0"/>
        <w:shd w:val="clear" w:color="auto" w:fill="auto"/>
        <w:spacing w:after="31" w:line="240" w:lineRule="auto"/>
        <w:ind w:left="2260"/>
        <w:rPr>
          <w:rFonts w:ascii="Times New Roman" w:hAnsi="Times New Roman" w:cs="Times New Roman"/>
          <w:sz w:val="24"/>
          <w:szCs w:val="24"/>
        </w:rPr>
      </w:pPr>
      <w:r w:rsidRPr="008C75AD">
        <w:rPr>
          <w:rFonts w:ascii="Times New Roman" w:hAnsi="Times New Roman" w:cs="Times New Roman"/>
          <w:sz w:val="24"/>
          <w:szCs w:val="24"/>
        </w:rPr>
        <w:t>6C0</w:t>
      </w:r>
      <w:r w:rsidRPr="008C75AD">
        <w:rPr>
          <w:rFonts w:ascii="Times New Roman" w:hAnsi="Times New Roman" w:cs="Times New Roman"/>
          <w:sz w:val="24"/>
          <w:szCs w:val="24"/>
          <w:vertAlign w:val="subscript"/>
        </w:rPr>
        <w:t>2</w:t>
      </w:r>
      <w:r w:rsidRPr="008C75AD">
        <w:rPr>
          <w:rFonts w:ascii="Times New Roman" w:hAnsi="Times New Roman" w:cs="Times New Roman"/>
          <w:sz w:val="24"/>
          <w:szCs w:val="24"/>
        </w:rPr>
        <w:t xml:space="preserve"> + 6H</w:t>
      </w:r>
      <w:r w:rsidRPr="008C75AD">
        <w:rPr>
          <w:rFonts w:ascii="Times New Roman" w:hAnsi="Times New Roman" w:cs="Times New Roman"/>
          <w:sz w:val="24"/>
          <w:szCs w:val="24"/>
          <w:vertAlign w:val="subscript"/>
        </w:rPr>
        <w:t>2</w:t>
      </w:r>
      <w:r w:rsidRPr="008C75AD">
        <w:rPr>
          <w:rFonts w:ascii="Times New Roman" w:hAnsi="Times New Roman" w:cs="Times New Roman"/>
          <w:sz w:val="24"/>
          <w:szCs w:val="24"/>
        </w:rPr>
        <w:t>0 C</w:t>
      </w:r>
      <w:r w:rsidRPr="008C75AD">
        <w:rPr>
          <w:rFonts w:ascii="Times New Roman" w:hAnsi="Times New Roman" w:cs="Times New Roman"/>
          <w:sz w:val="24"/>
          <w:szCs w:val="24"/>
          <w:vertAlign w:val="subscript"/>
        </w:rPr>
        <w:t>6</w:t>
      </w:r>
      <w:r w:rsidRPr="008C75AD">
        <w:rPr>
          <w:rFonts w:ascii="Times New Roman" w:hAnsi="Times New Roman" w:cs="Times New Roman"/>
          <w:sz w:val="24"/>
          <w:szCs w:val="24"/>
        </w:rPr>
        <w:t>H</w:t>
      </w:r>
      <w:r w:rsidRPr="008C75AD">
        <w:rPr>
          <w:rFonts w:ascii="Times New Roman" w:hAnsi="Times New Roman" w:cs="Times New Roman"/>
          <w:sz w:val="24"/>
          <w:szCs w:val="24"/>
          <w:vertAlign w:val="subscript"/>
        </w:rPr>
        <w:t>12</w:t>
      </w:r>
      <w:r w:rsidRPr="008C75AD">
        <w:rPr>
          <w:rFonts w:ascii="Times New Roman" w:hAnsi="Times New Roman" w:cs="Times New Roman"/>
          <w:sz w:val="24"/>
          <w:szCs w:val="24"/>
        </w:rPr>
        <w:t>0</w:t>
      </w:r>
      <w:r w:rsidRPr="008C75AD">
        <w:rPr>
          <w:rFonts w:ascii="Times New Roman" w:hAnsi="Times New Roman" w:cs="Times New Roman"/>
          <w:sz w:val="24"/>
          <w:szCs w:val="24"/>
          <w:vertAlign w:val="subscript"/>
        </w:rPr>
        <w:t>6</w:t>
      </w:r>
      <w:r w:rsidRPr="008C75AD">
        <w:rPr>
          <w:rFonts w:ascii="Times New Roman" w:hAnsi="Times New Roman" w:cs="Times New Roman"/>
          <w:sz w:val="24"/>
          <w:szCs w:val="24"/>
        </w:rPr>
        <w:t xml:space="preserve"> + 60</w:t>
      </w:r>
      <w:r w:rsidRPr="008C75AD">
        <w:rPr>
          <w:rFonts w:ascii="Times New Roman" w:hAnsi="Times New Roman" w:cs="Times New Roman"/>
          <w:sz w:val="24"/>
          <w:szCs w:val="24"/>
          <w:vertAlign w:val="subscript"/>
        </w:rPr>
        <w:t>2</w:t>
      </w:r>
      <w:r w:rsidRPr="008C75AD">
        <w:rPr>
          <w:rFonts w:ascii="Times New Roman" w:hAnsi="Times New Roman" w:cs="Times New Roman"/>
          <w:sz w:val="24"/>
          <w:szCs w:val="24"/>
        </w:rPr>
        <w:t>.</w:t>
      </w:r>
    </w:p>
    <w:p w:rsidR="00EA075A" w:rsidRPr="00EA075A" w:rsidRDefault="00EA075A" w:rsidP="00EA075A">
      <w:pPr>
        <w:pStyle w:val="Teksttreci0"/>
        <w:shd w:val="clear" w:color="auto" w:fill="auto"/>
        <w:spacing w:after="0" w:line="240" w:lineRule="auto"/>
        <w:ind w:left="40" w:right="60" w:firstLine="320"/>
        <w:rPr>
          <w:rFonts w:ascii="Times New Roman" w:hAnsi="Times New Roman" w:cs="Times New Roman"/>
          <w:sz w:val="24"/>
          <w:szCs w:val="24"/>
        </w:rPr>
      </w:pPr>
      <w:r w:rsidRPr="008C75AD">
        <w:rPr>
          <w:rFonts w:ascii="Times New Roman" w:hAnsi="Times New Roman" w:cs="Times New Roman"/>
          <w:sz w:val="24"/>
          <w:szCs w:val="24"/>
        </w:rPr>
        <w:t>Ze stosunków stechiometrycznych jednoznacznie wynika, ile moli dwutlenki węgla trzeba zużyć na wyprodukowanie jednego mola glukozy oraz ile się przy tym wydzieli tlenu.</w:t>
      </w:r>
      <w:r w:rsidRPr="00EA075A">
        <w:rPr>
          <w:rFonts w:ascii="Times New Roman" w:hAnsi="Times New Roman" w:cs="Times New Roman"/>
          <w:sz w:val="24"/>
          <w:szCs w:val="24"/>
        </w:rPr>
        <w:t xml:space="preserve"> Bardzo łatwo dokonać przeskalowania i zapytać: ile litrów dwutlenku węgla zostanie zużytych na wyprodukowanie 1 g glukozy, i ile przy tym powstań.: litrów tlenu). Jest wiele metod laboratoryjnych i terenowych, pozwalających na dokładny pomiar tempa pobierania  dwutlenku węgla i (lub) tempa wydzielania tlenu, z modyfikacjami dla dokonywania pomiarów w kontrolowanych warunkach laboratoryjnych albo wprost w terenie.</w:t>
      </w:r>
    </w:p>
    <w:p w:rsidR="00EA075A" w:rsidRDefault="00EA075A" w:rsidP="00533EFA">
      <w:pPr>
        <w:pStyle w:val="Teksttreci0"/>
        <w:shd w:val="clear" w:color="auto" w:fill="auto"/>
        <w:spacing w:after="0" w:line="240" w:lineRule="auto"/>
        <w:ind w:left="40" w:right="60" w:firstLine="320"/>
        <w:rPr>
          <w:rFonts w:ascii="Times New Roman" w:hAnsi="Times New Roman" w:cs="Times New Roman"/>
          <w:sz w:val="24"/>
          <w:szCs w:val="24"/>
        </w:rPr>
      </w:pPr>
      <w:r w:rsidRPr="00EA075A">
        <w:rPr>
          <w:rFonts w:ascii="Times New Roman" w:hAnsi="Times New Roman" w:cs="Times New Roman"/>
          <w:sz w:val="24"/>
          <w:szCs w:val="24"/>
        </w:rPr>
        <w:t>Pomiary można przeprowadzać zarówno w powietrzu, jak i w wodzie. Do klasycznych należy metoda ciemnych i jasnych butelek: dwie szczelnie zamknięte butelki, zawierające wodę na przykład z jeziora, zanurza się do tego samego jeziora (co zapewnia wodzie w butelkach warunki zbliżone do naturalnych); jedna z butelek jest nieprzezroczysta. Po pewnym czasie wyjmuje się je i oznacza w obu ilość rozpuszczonego tlenu i dwutlenku węgla. Różnica polega na tym, że w butelce przezroczystej przebiegały jednoc</w:t>
      </w:r>
      <w:r w:rsidR="00397E79">
        <w:rPr>
          <w:rFonts w:ascii="Times New Roman" w:hAnsi="Times New Roman" w:cs="Times New Roman"/>
          <w:sz w:val="24"/>
          <w:szCs w:val="24"/>
        </w:rPr>
        <w:t>ześnie fotosynteza i oddychanie zawartych w wodzie organizmów, a w drugiej – tylko oddychanie. W ten sposób można zmierzyć tempo produkcji mikroskopijnych, planktonowych glonów.</w:t>
      </w:r>
    </w:p>
    <w:p w:rsidR="00397E79" w:rsidRPr="00EA075A" w:rsidRDefault="00397E79" w:rsidP="00533EFA">
      <w:pPr>
        <w:pStyle w:val="Teksttreci0"/>
        <w:shd w:val="clear" w:color="auto" w:fill="auto"/>
        <w:spacing w:after="0" w:line="240" w:lineRule="auto"/>
        <w:ind w:left="40" w:right="60" w:firstLine="320"/>
        <w:rPr>
          <w:rFonts w:ascii="Times New Roman" w:hAnsi="Times New Roman" w:cs="Times New Roman"/>
          <w:sz w:val="24"/>
          <w:szCs w:val="24"/>
        </w:rPr>
      </w:pPr>
      <w:r>
        <w:rPr>
          <w:rFonts w:ascii="Times New Roman" w:hAnsi="Times New Roman" w:cs="Times New Roman"/>
          <w:sz w:val="24"/>
          <w:szCs w:val="24"/>
        </w:rPr>
        <w:t>Z poniższych wykresów (ryc</w:t>
      </w:r>
      <w:r w:rsidR="0073782C">
        <w:rPr>
          <w:rFonts w:ascii="Times New Roman" w:hAnsi="Times New Roman" w:cs="Times New Roman"/>
          <w:sz w:val="24"/>
          <w:szCs w:val="24"/>
        </w:rPr>
        <w:t>.</w:t>
      </w:r>
      <w:r>
        <w:rPr>
          <w:rFonts w:ascii="Times New Roman" w:hAnsi="Times New Roman" w:cs="Times New Roman"/>
          <w:sz w:val="24"/>
          <w:szCs w:val="24"/>
        </w:rPr>
        <w:t xml:space="preserve"> 7) wynika, że produkcja pierwotna jest wyższa nim dłuższy jest okres wegetacji, a także do pewnego poziomu </w:t>
      </w:r>
      <w:r w:rsidR="0073782C">
        <w:rPr>
          <w:rFonts w:ascii="Times New Roman" w:hAnsi="Times New Roman" w:cs="Times New Roman"/>
          <w:sz w:val="24"/>
          <w:szCs w:val="24"/>
        </w:rPr>
        <w:t>opadów atmosferycznych. W miarę wzrostu temperatury produkcja pierwotna również wzrasta.</w:t>
      </w:r>
    </w:p>
    <w:p w:rsidR="00EA075A" w:rsidRPr="00EA075A" w:rsidRDefault="00EA075A" w:rsidP="00533EFA">
      <w:pPr>
        <w:framePr w:w="4561" w:h="3596" w:wrap="around" w:vAnchor="text" w:hAnchor="margin" w:x="1506" w:y="1"/>
        <w:rPr>
          <w:sz w:val="0"/>
          <w:szCs w:val="0"/>
        </w:rPr>
      </w:pPr>
      <w:r w:rsidRPr="00EA075A">
        <w:rPr>
          <w:rFonts w:ascii="Times New Roman" w:hAnsi="Times New Roman" w:cs="Times New Roman"/>
          <w:sz w:val="24"/>
          <w:szCs w:val="24"/>
        </w:rPr>
        <w:lastRenderedPageBreak/>
        <w:br w:type="textWrapping" w:clear="all"/>
      </w:r>
      <w:r w:rsidRPr="00EA075A">
        <w:rPr>
          <w:noProof/>
          <w:lang w:eastAsia="pl-PL"/>
        </w:rPr>
        <w:drawing>
          <wp:inline distT="0" distB="0" distL="0" distR="0">
            <wp:extent cx="2895600" cy="1971675"/>
            <wp:effectExtent l="19050" t="0" r="0" b="0"/>
            <wp:docPr id="22" name="Obraz 1" descr="C:\DOCUME~1\Pasiek51\USTAWI~1\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Pasiek51\USTAWI~1\Temp\FineReader10\media\image1.jpeg"/>
                    <pic:cNvPicPr>
                      <a:picLocks noChangeAspect="1" noChangeArrowheads="1"/>
                    </pic:cNvPicPr>
                  </pic:nvPicPr>
                  <pic:blipFill>
                    <a:blip r:embed="rId19" cstate="print"/>
                    <a:srcRect/>
                    <a:stretch>
                      <a:fillRect/>
                    </a:stretch>
                  </pic:blipFill>
                  <pic:spPr bwMode="auto">
                    <a:xfrm>
                      <a:off x="0" y="0"/>
                      <a:ext cx="2895600" cy="1971675"/>
                    </a:xfrm>
                    <a:prstGeom prst="rect">
                      <a:avLst/>
                    </a:prstGeom>
                    <a:noFill/>
                    <a:ln w="9525">
                      <a:noFill/>
                      <a:miter lim="800000"/>
                      <a:headEnd/>
                      <a:tailEnd/>
                    </a:ln>
                  </pic:spPr>
                </pic:pic>
              </a:graphicData>
            </a:graphic>
          </wp:inline>
        </w:drawing>
      </w:r>
    </w:p>
    <w:p w:rsidR="00EA075A" w:rsidRPr="00EA075A" w:rsidRDefault="00EA075A" w:rsidP="00EA075A">
      <w:pPr>
        <w:pStyle w:val="Podpisobrazu0"/>
        <w:framePr w:w="4561" w:h="3596" w:wrap="around" w:vAnchor="text" w:hAnchor="margin" w:x="1506" w:y="1"/>
        <w:shd w:val="clear" w:color="auto" w:fill="auto"/>
        <w:jc w:val="left"/>
        <w:rPr>
          <w:rStyle w:val="PodpisobrazuTimesNewRomanBezpogrubienia"/>
          <w:rFonts w:eastAsia="Arial Unicode MS"/>
        </w:rPr>
      </w:pPr>
      <w:r w:rsidRPr="00EA075A">
        <w:rPr>
          <w:rStyle w:val="PodpisobrazuTimesNewRomanBezpogrubienia"/>
          <w:rFonts w:eastAsia="Arial Unicode MS"/>
        </w:rPr>
        <w:t xml:space="preserve">90        105      </w:t>
      </w:r>
      <w:r w:rsidRPr="00EA075A">
        <w:rPr>
          <w:rStyle w:val="PodpisobrazuTimesNewRomanBezpogrubienia"/>
          <w:rFonts w:eastAsia="Bookman Old Style"/>
        </w:rPr>
        <w:t xml:space="preserve">120 </w:t>
      </w:r>
      <w:r w:rsidRPr="00EA075A">
        <w:rPr>
          <w:rStyle w:val="PodpisobrazuTimesNewRomanBezpogrubienia"/>
          <w:rFonts w:eastAsia="Arial Unicode MS"/>
        </w:rPr>
        <w:t xml:space="preserve">      </w:t>
      </w:r>
      <w:r w:rsidRPr="00EA075A">
        <w:rPr>
          <w:rStyle w:val="PodpisobrazuTimesNewRomanBezpogrubienia"/>
          <w:rFonts w:eastAsia="Bookman Old Style"/>
        </w:rPr>
        <w:t xml:space="preserve">135 </w:t>
      </w:r>
      <w:r w:rsidRPr="00EA075A">
        <w:rPr>
          <w:rStyle w:val="PodpisobrazuTimesNewRomanBezpogrubienia"/>
          <w:rFonts w:eastAsia="Arial Unicode MS"/>
        </w:rPr>
        <w:t xml:space="preserve">     </w:t>
      </w:r>
      <w:r w:rsidRPr="00EA075A">
        <w:rPr>
          <w:rStyle w:val="PodpisobrazuTimesNewRomanBezpogrubienia"/>
          <w:rFonts w:eastAsia="Bookman Old Style"/>
        </w:rPr>
        <w:t>150</w:t>
      </w:r>
      <w:r w:rsidRPr="00EA075A">
        <w:rPr>
          <w:rStyle w:val="PodpisobrazuTimesNewRomanBezpogrubienia"/>
          <w:rFonts w:eastAsia="Arial Unicode MS"/>
        </w:rPr>
        <w:t xml:space="preserve">      </w:t>
      </w:r>
      <w:r w:rsidRPr="00EA075A">
        <w:rPr>
          <w:rStyle w:val="PodpisobrazuTimesNewRomanBezpogrubienia"/>
          <w:rFonts w:eastAsia="Bookman Old Style"/>
        </w:rPr>
        <w:t xml:space="preserve"> 165</w:t>
      </w:r>
      <w:r w:rsidRPr="00EA075A">
        <w:rPr>
          <w:rStyle w:val="PodpisobrazuTimesNewRomanBezpogrubienia"/>
          <w:rFonts w:eastAsia="Arial Unicode MS"/>
        </w:rPr>
        <w:t xml:space="preserve">      </w:t>
      </w:r>
      <w:r w:rsidRPr="00EA075A">
        <w:rPr>
          <w:rStyle w:val="PodpisobrazuTimesNewRomanBezpogrubienia"/>
          <w:rFonts w:eastAsia="Bookman Old Style"/>
        </w:rPr>
        <w:t xml:space="preserve"> 180 </w:t>
      </w:r>
      <w:r w:rsidRPr="00EA075A">
        <w:rPr>
          <w:rStyle w:val="PodpisobrazuTimesNewRomanBezpogrubienia"/>
          <w:rFonts w:eastAsia="Arial Unicode MS"/>
        </w:rPr>
        <w:t xml:space="preserve">      195      210      225</w:t>
      </w:r>
    </w:p>
    <w:p w:rsidR="00EA075A" w:rsidRPr="00EA075A" w:rsidRDefault="00EA075A" w:rsidP="00EA075A">
      <w:pPr>
        <w:pStyle w:val="Podpisobrazu0"/>
        <w:framePr w:w="4561" w:h="3596" w:wrap="around" w:vAnchor="text" w:hAnchor="margin" w:x="1506" w:y="1"/>
        <w:shd w:val="clear" w:color="auto" w:fill="auto"/>
      </w:pPr>
      <w:r w:rsidRPr="00EA075A">
        <w:rPr>
          <w:rStyle w:val="PodpisobrazuTimesNewRomanBezpogrubienia"/>
          <w:rFonts w:eastAsia="Bookman Old Style"/>
        </w:rPr>
        <w:t xml:space="preserve"> </w:t>
      </w:r>
      <w:r w:rsidRPr="00EA075A">
        <w:t>długość okresu wegetacyjnego, dni</w:t>
      </w:r>
    </w:p>
    <w:p w:rsidR="00EA075A" w:rsidRPr="00EA075A" w:rsidRDefault="00EA075A" w:rsidP="00EA075A">
      <w:pPr>
        <w:pStyle w:val="Teksttreci0"/>
        <w:framePr w:w="1051" w:h="3646" w:wrap="around" w:vAnchor="text" w:hAnchor="page" w:x="2176" w:y="460"/>
        <w:shd w:val="clear" w:color="auto" w:fill="auto"/>
        <w:spacing w:after="520" w:line="276" w:lineRule="auto"/>
        <w:ind w:left="159" w:right="238"/>
        <w:jc w:val="left"/>
      </w:pPr>
      <w:r w:rsidRPr="00EA075A">
        <w:t>14,00 12,60 11,20 9,80 8,40 7,00 5,60 4,20 2,80 1,40</w:t>
      </w:r>
    </w:p>
    <w:p w:rsidR="00EA075A" w:rsidRPr="00EA075A" w:rsidRDefault="00EA075A" w:rsidP="00EA075A">
      <w:pPr>
        <w:spacing w:after="480"/>
        <w:rPr>
          <w:rFonts w:ascii="Times New Roman" w:hAnsi="Times New Roman" w:cs="Times New Roman"/>
          <w:sz w:val="24"/>
          <w:szCs w:val="24"/>
        </w:rPr>
      </w:pPr>
    </w:p>
    <w:p w:rsidR="00EA075A" w:rsidRPr="00EA075A" w:rsidRDefault="00EA075A" w:rsidP="00EA075A">
      <w:pPr>
        <w:spacing w:after="480"/>
        <w:rPr>
          <w:rFonts w:ascii="Times New Roman" w:hAnsi="Times New Roman" w:cs="Times New Roman"/>
          <w:sz w:val="24"/>
          <w:szCs w:val="24"/>
        </w:rPr>
      </w:pPr>
    </w:p>
    <w:p w:rsidR="00EA075A" w:rsidRPr="00EA075A" w:rsidRDefault="00EA075A" w:rsidP="00EA075A">
      <w:pPr>
        <w:spacing w:after="480"/>
        <w:rPr>
          <w:rFonts w:ascii="Times New Roman" w:hAnsi="Times New Roman" w:cs="Times New Roman"/>
          <w:sz w:val="24"/>
          <w:szCs w:val="24"/>
        </w:rPr>
      </w:pPr>
    </w:p>
    <w:p w:rsidR="00EA075A" w:rsidRPr="00EA075A" w:rsidRDefault="00EA075A" w:rsidP="00EA075A">
      <w:pPr>
        <w:spacing w:after="480"/>
        <w:rPr>
          <w:rFonts w:ascii="Times New Roman" w:hAnsi="Times New Roman" w:cs="Times New Roman"/>
          <w:sz w:val="24"/>
          <w:szCs w:val="24"/>
        </w:rPr>
      </w:pPr>
    </w:p>
    <w:p w:rsidR="00EA075A" w:rsidRPr="00EA075A" w:rsidRDefault="00EA075A" w:rsidP="00EA075A">
      <w:pPr>
        <w:spacing w:after="480"/>
        <w:rPr>
          <w:rFonts w:ascii="Times New Roman" w:hAnsi="Times New Roman" w:cs="Times New Roman"/>
          <w:sz w:val="24"/>
          <w:szCs w:val="24"/>
        </w:rPr>
      </w:pPr>
    </w:p>
    <w:p w:rsidR="00EA075A" w:rsidRPr="00EA075A" w:rsidRDefault="00EA075A" w:rsidP="00EA075A">
      <w:pPr>
        <w:spacing w:after="480"/>
        <w:rPr>
          <w:rFonts w:ascii="Times New Roman" w:hAnsi="Times New Roman" w:cs="Times New Roman"/>
          <w:sz w:val="24"/>
          <w:szCs w:val="24"/>
        </w:rPr>
      </w:pPr>
    </w:p>
    <w:p w:rsidR="00EA075A" w:rsidRPr="00EA075A" w:rsidRDefault="00EA075A" w:rsidP="00EA075A">
      <w:pPr>
        <w:framePr w:wrap="notBeside" w:vAnchor="text" w:hAnchor="text" w:xAlign="center" w:y="1"/>
        <w:jc w:val="center"/>
        <w:rPr>
          <w:sz w:val="0"/>
          <w:szCs w:val="0"/>
        </w:rPr>
      </w:pPr>
      <w:r w:rsidRPr="00EA075A">
        <w:rPr>
          <w:noProof/>
          <w:lang w:eastAsia="pl-PL"/>
        </w:rPr>
        <w:drawing>
          <wp:inline distT="0" distB="0" distL="0" distR="0">
            <wp:extent cx="3286125" cy="1876425"/>
            <wp:effectExtent l="19050" t="0" r="9525" b="0"/>
            <wp:docPr id="23" name="Obraz 5" descr="C:\DOCUME~1\Pasiek51\USTAWI~1\Temp\FineReader1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1\Pasiek51\USTAWI~1\Temp\FineReader10\media\image2.jpeg"/>
                    <pic:cNvPicPr>
                      <a:picLocks noChangeAspect="1" noChangeArrowheads="1"/>
                    </pic:cNvPicPr>
                  </pic:nvPicPr>
                  <pic:blipFill>
                    <a:blip r:embed="rId20" cstate="print"/>
                    <a:srcRect/>
                    <a:stretch>
                      <a:fillRect/>
                    </a:stretch>
                  </pic:blipFill>
                  <pic:spPr bwMode="auto">
                    <a:xfrm>
                      <a:off x="0" y="0"/>
                      <a:ext cx="3286125" cy="1876425"/>
                    </a:xfrm>
                    <a:prstGeom prst="rect">
                      <a:avLst/>
                    </a:prstGeom>
                    <a:noFill/>
                    <a:ln w="9525">
                      <a:noFill/>
                      <a:miter lim="800000"/>
                      <a:headEnd/>
                      <a:tailEnd/>
                    </a:ln>
                  </pic:spPr>
                </pic:pic>
              </a:graphicData>
            </a:graphic>
          </wp:inline>
        </w:drawing>
      </w:r>
    </w:p>
    <w:p w:rsidR="00EA075A" w:rsidRPr="00EA075A" w:rsidRDefault="00EA075A" w:rsidP="00533EFA">
      <w:pPr>
        <w:pStyle w:val="Podpisobrazu0"/>
        <w:framePr w:wrap="notBeside" w:vAnchor="text" w:hAnchor="text" w:xAlign="center" w:y="1"/>
        <w:shd w:val="clear" w:color="auto" w:fill="auto"/>
      </w:pPr>
      <w:r w:rsidRPr="00EA075A">
        <w:t xml:space="preserve">                       </w:t>
      </w:r>
      <w:r w:rsidR="00533EFA">
        <w:t xml:space="preserve">                               </w:t>
      </w:r>
      <w:r w:rsidRPr="00EA075A">
        <w:t xml:space="preserve">                </w:t>
      </w:r>
      <w:r w:rsidR="00533EFA">
        <w:rPr>
          <w:sz w:val="12"/>
          <w:szCs w:val="12"/>
        </w:rPr>
        <w:t xml:space="preserve">500      1000     1500     2000    250    3000    3500     4000   </w:t>
      </w:r>
      <w:r w:rsidRPr="00EA075A">
        <w:rPr>
          <w:sz w:val="12"/>
          <w:szCs w:val="12"/>
        </w:rPr>
        <w:t xml:space="preserve">  4500</w:t>
      </w:r>
      <w:r w:rsidRPr="00EA075A">
        <w:t xml:space="preserve"> </w:t>
      </w:r>
    </w:p>
    <w:p w:rsidR="00EA075A" w:rsidRPr="00533EFA" w:rsidRDefault="00EA075A" w:rsidP="00533EFA">
      <w:pPr>
        <w:pStyle w:val="Podpisobrazu0"/>
        <w:framePr w:wrap="notBeside" w:vAnchor="text" w:hAnchor="text" w:xAlign="center" w:y="1"/>
        <w:shd w:val="clear" w:color="auto" w:fill="auto"/>
        <w:jc w:val="right"/>
        <w:rPr>
          <w:sz w:val="20"/>
          <w:szCs w:val="20"/>
        </w:rPr>
      </w:pPr>
      <w:r w:rsidRPr="00533EFA">
        <w:rPr>
          <w:rStyle w:val="Podpisobrazu8ptBezpogrubienia"/>
          <w:sz w:val="20"/>
          <w:szCs w:val="20"/>
        </w:rPr>
        <w:t>opady mm/rok</w:t>
      </w:r>
    </w:p>
    <w:p w:rsidR="00EA075A" w:rsidRPr="00EA075A" w:rsidRDefault="00EA075A" w:rsidP="00EA075A">
      <w:pPr>
        <w:spacing w:line="300" w:lineRule="exact"/>
      </w:pPr>
    </w:p>
    <w:p w:rsidR="00EA075A" w:rsidRPr="00EA075A" w:rsidRDefault="00EA075A" w:rsidP="00EA075A">
      <w:pPr>
        <w:framePr w:wrap="notBeside" w:vAnchor="text" w:hAnchor="text" w:xAlign="center" w:y="1"/>
        <w:jc w:val="center"/>
        <w:rPr>
          <w:sz w:val="0"/>
          <w:szCs w:val="0"/>
        </w:rPr>
      </w:pPr>
      <w:r w:rsidRPr="00EA075A">
        <w:rPr>
          <w:noProof/>
          <w:lang w:eastAsia="pl-PL"/>
        </w:rPr>
        <w:drawing>
          <wp:inline distT="0" distB="0" distL="0" distR="0">
            <wp:extent cx="3543300" cy="2124075"/>
            <wp:effectExtent l="19050" t="0" r="0" b="0"/>
            <wp:docPr id="24" name="Obraz 6" descr="C:\DOCUME~1\Pasiek51\USTAWI~1\Temp\FineReader1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1\Pasiek51\USTAWI~1\Temp\FineReader10\media\image3.jpeg"/>
                    <pic:cNvPicPr>
                      <a:picLocks noChangeAspect="1" noChangeArrowheads="1"/>
                    </pic:cNvPicPr>
                  </pic:nvPicPr>
                  <pic:blipFill>
                    <a:blip r:embed="rId21" cstate="print"/>
                    <a:srcRect/>
                    <a:stretch>
                      <a:fillRect/>
                    </a:stretch>
                  </pic:blipFill>
                  <pic:spPr bwMode="auto">
                    <a:xfrm>
                      <a:off x="0" y="0"/>
                      <a:ext cx="3543300" cy="2124075"/>
                    </a:xfrm>
                    <a:prstGeom prst="rect">
                      <a:avLst/>
                    </a:prstGeom>
                    <a:noFill/>
                    <a:ln w="9525">
                      <a:noFill/>
                      <a:miter lim="800000"/>
                      <a:headEnd/>
                      <a:tailEnd/>
                    </a:ln>
                  </pic:spPr>
                </pic:pic>
              </a:graphicData>
            </a:graphic>
          </wp:inline>
        </w:drawing>
      </w:r>
    </w:p>
    <w:p w:rsidR="00EA075A" w:rsidRPr="00EA075A" w:rsidRDefault="00EA075A" w:rsidP="00EA075A">
      <w:pPr>
        <w:rPr>
          <w:sz w:val="2"/>
          <w:szCs w:val="2"/>
        </w:rPr>
      </w:pPr>
    </w:p>
    <w:p w:rsidR="000C6282" w:rsidRDefault="00397E79" w:rsidP="00A7075A">
      <w:pPr>
        <w:pStyle w:val="Teksttreci0"/>
        <w:shd w:val="clear" w:color="auto" w:fill="auto"/>
        <w:spacing w:before="93" w:line="209" w:lineRule="exact"/>
        <w:jc w:val="center"/>
        <w:rPr>
          <w:rFonts w:ascii="Times New Roman" w:hAnsi="Times New Roman" w:cs="Times New Roman"/>
          <w:sz w:val="24"/>
          <w:szCs w:val="24"/>
        </w:rPr>
      </w:pPr>
      <w:r>
        <w:rPr>
          <w:rFonts w:ascii="Times New Roman" w:hAnsi="Times New Roman" w:cs="Times New Roman"/>
          <w:sz w:val="24"/>
          <w:szCs w:val="24"/>
        </w:rPr>
        <w:t>R</w:t>
      </w:r>
      <w:r w:rsidR="00EA075A" w:rsidRPr="00DA1042">
        <w:rPr>
          <w:rFonts w:ascii="Times New Roman" w:hAnsi="Times New Roman" w:cs="Times New Roman"/>
          <w:sz w:val="24"/>
          <w:szCs w:val="24"/>
        </w:rPr>
        <w:t xml:space="preserve">yc. </w:t>
      </w:r>
      <w:r>
        <w:rPr>
          <w:rFonts w:ascii="Times New Roman" w:hAnsi="Times New Roman" w:cs="Times New Roman"/>
          <w:sz w:val="24"/>
          <w:szCs w:val="24"/>
        </w:rPr>
        <w:t>7</w:t>
      </w:r>
      <w:r w:rsidR="00EA075A" w:rsidRPr="00DA1042">
        <w:rPr>
          <w:rFonts w:ascii="Times New Roman" w:hAnsi="Times New Roman" w:cs="Times New Roman"/>
          <w:sz w:val="24"/>
          <w:szCs w:val="24"/>
        </w:rPr>
        <w:t>. Zależność produkcji pierwotnej od długości okresu wegetacyjnego (A), od ilości opadów (B) i od temperatury (C) (wg Lietha i Whittakera, 1975)</w:t>
      </w:r>
    </w:p>
    <w:p w:rsidR="004A0692" w:rsidRDefault="004A0692" w:rsidP="00A7075A">
      <w:pPr>
        <w:pStyle w:val="Teksttreci0"/>
        <w:shd w:val="clear" w:color="auto" w:fill="auto"/>
        <w:spacing w:before="93" w:line="209" w:lineRule="exact"/>
        <w:jc w:val="center"/>
        <w:rPr>
          <w:rFonts w:ascii="Times New Roman" w:hAnsi="Times New Roman" w:cs="Times New Roman"/>
          <w:sz w:val="24"/>
          <w:szCs w:val="24"/>
        </w:rPr>
      </w:pPr>
    </w:p>
    <w:p w:rsidR="004A0692" w:rsidRDefault="004A0692" w:rsidP="008A6470">
      <w:pPr>
        <w:spacing w:before="100" w:beforeAutospacing="1" w:after="100" w:afterAutospacing="1" w:line="240" w:lineRule="auto"/>
        <w:outlineLvl w:val="0"/>
        <w:rPr>
          <w:rFonts w:ascii="Times New Roman" w:eastAsia="Times New Roman" w:hAnsi="Times New Roman" w:cs="Times New Roman"/>
          <w:b/>
          <w:bCs/>
          <w:kern w:val="36"/>
          <w:sz w:val="28"/>
          <w:szCs w:val="28"/>
          <w:lang w:eastAsia="pl-PL"/>
        </w:rPr>
      </w:pPr>
      <w:r>
        <w:rPr>
          <w:rFonts w:ascii="Times New Roman" w:eastAsia="Times New Roman" w:hAnsi="Times New Roman" w:cs="Times New Roman"/>
          <w:b/>
          <w:bCs/>
          <w:kern w:val="36"/>
          <w:sz w:val="28"/>
          <w:szCs w:val="28"/>
          <w:lang w:eastAsia="pl-PL"/>
        </w:rPr>
        <w:lastRenderedPageBreak/>
        <w:t>6.Pojęcie biopaliwa</w:t>
      </w:r>
    </w:p>
    <w:p w:rsidR="004A0692" w:rsidRPr="004A0692" w:rsidRDefault="004A0692" w:rsidP="004A0692">
      <w:pPr>
        <w:spacing w:before="100" w:beforeAutospacing="1" w:after="100" w:afterAutospacing="1" w:line="240" w:lineRule="auto"/>
        <w:outlineLvl w:val="0"/>
        <w:rPr>
          <w:rFonts w:ascii="Times New Roman" w:hAnsi="Times New Roman" w:cs="Times New Roman"/>
          <w:sz w:val="24"/>
          <w:szCs w:val="24"/>
        </w:rPr>
      </w:pPr>
      <w:r w:rsidRPr="00B655AF">
        <w:rPr>
          <w:rStyle w:val="Uwydatnienie"/>
          <w:rFonts w:ascii="Times New Roman" w:hAnsi="Times New Roman" w:cs="Times New Roman"/>
          <w:sz w:val="24"/>
          <w:szCs w:val="24"/>
        </w:rPr>
        <w:t>Biopaliwo</w:t>
      </w:r>
      <w:r w:rsidRPr="00B655AF">
        <w:rPr>
          <w:rFonts w:ascii="Times New Roman" w:hAnsi="Times New Roman" w:cs="Times New Roman"/>
          <w:sz w:val="24"/>
          <w:szCs w:val="24"/>
        </w:rPr>
        <w:t xml:space="preserve"> to biomasa, którą przy użyciu metod fizycznych, chemicznych bądź biochemicznych przygotowano do wykorzystania w celach energetycznych.</w:t>
      </w:r>
    </w:p>
    <w:p w:rsidR="004A0692" w:rsidRPr="00D508BE" w:rsidRDefault="004A0692" w:rsidP="004A0692">
      <w:pPr>
        <w:pStyle w:val="Nagwek1"/>
        <w:keepNext/>
        <w:keepLines/>
        <w:spacing w:before="480" w:beforeAutospacing="0" w:after="0" w:afterAutospacing="0"/>
        <w:rPr>
          <w:color w:val="000000" w:themeColor="text1"/>
          <w:sz w:val="24"/>
          <w:szCs w:val="24"/>
        </w:rPr>
      </w:pPr>
      <w:r>
        <w:rPr>
          <w:color w:val="000000" w:themeColor="text1"/>
          <w:sz w:val="24"/>
          <w:szCs w:val="24"/>
        </w:rPr>
        <w:t>6.1</w:t>
      </w:r>
      <w:r w:rsidR="007F1D76">
        <w:rPr>
          <w:color w:val="000000" w:themeColor="text1"/>
          <w:sz w:val="24"/>
          <w:szCs w:val="24"/>
        </w:rPr>
        <w:t xml:space="preserve">. </w:t>
      </w:r>
      <w:r w:rsidRPr="00D508BE">
        <w:rPr>
          <w:color w:val="000000" w:themeColor="text1"/>
          <w:sz w:val="24"/>
          <w:szCs w:val="24"/>
        </w:rPr>
        <w:t>Biopaliwa stałe</w:t>
      </w:r>
    </w:p>
    <w:p w:rsidR="004A0692" w:rsidRPr="00D508BE" w:rsidRDefault="004A0692" w:rsidP="004A0692">
      <w:pPr>
        <w:pStyle w:val="Nagwek2"/>
        <w:numPr>
          <w:ilvl w:val="1"/>
          <w:numId w:val="0"/>
        </w:numPr>
        <w:spacing w:line="240" w:lineRule="auto"/>
        <w:ind w:left="576" w:hanging="57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6.1.1</w:t>
      </w:r>
      <w:r w:rsidR="007F1D76">
        <w:rPr>
          <w:rFonts w:ascii="Times New Roman" w:hAnsi="Times New Roman" w:cs="Times New Roman"/>
          <w:color w:val="000000" w:themeColor="text1"/>
          <w:sz w:val="24"/>
          <w:szCs w:val="24"/>
        </w:rPr>
        <w:t xml:space="preserve">. </w:t>
      </w:r>
      <w:r w:rsidRPr="00D508BE">
        <w:rPr>
          <w:rFonts w:ascii="Times New Roman" w:hAnsi="Times New Roman" w:cs="Times New Roman"/>
          <w:color w:val="000000" w:themeColor="text1"/>
          <w:sz w:val="24"/>
          <w:szCs w:val="24"/>
        </w:rPr>
        <w:t>Drewno i jego przetwory</w:t>
      </w:r>
    </w:p>
    <w:p w:rsidR="004A0692" w:rsidRPr="00D508BE" w:rsidRDefault="004A0692" w:rsidP="004A0692">
      <w:pPr>
        <w:spacing w:line="240" w:lineRule="auto"/>
        <w:ind w:left="360" w:firstLine="348"/>
        <w:jc w:val="both"/>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 xml:space="preserve">Drewno jeszcze do XX wieku było podstawowym źródłem energii. Od odkrycia przez człowieka ognia suche konary drzew i gałęzie były spalane w ogniskach, aby ogrzać jaskinie, a później chaty i domy czy też przygotować posiłek. Dopiero u schyłku drugiego tysiąclecia na masową skalę zaczął zostać wydobywany węgiel kamienny i brunatny, a następnie ropa naftowa i gaz ziemny. Mimo, że paliwa kopalne wyparły szczególnie z miast ogrzewanie przy użyciu drewna, to nadal odgrywa ważną rolę w życiu ludzi – w budownictwie, meblarstwie, a nawet w górnictwie i przemyśle chemicznym. </w:t>
      </w:r>
    </w:p>
    <w:p w:rsidR="004A0692" w:rsidRPr="0073782C" w:rsidRDefault="0073782C" w:rsidP="004A0692">
      <w:pPr>
        <w:spacing w:line="240" w:lineRule="auto"/>
        <w:ind w:left="360" w:firstLine="3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Drewnoz</w:t>
      </w:r>
      <w:r w:rsidR="004A0692" w:rsidRPr="0073782C">
        <w:rPr>
          <w:rFonts w:ascii="Times New Roman" w:hAnsi="Times New Roman" w:cs="Times New Roman"/>
          <w:color w:val="000000" w:themeColor="text1"/>
          <w:sz w:val="24"/>
          <w:szCs w:val="24"/>
        </w:rPr>
        <w:t xml:space="preserve"> technicznego punktu widzenia jest to „</w:t>
      </w:r>
      <w:hyperlink r:id="rId22" w:tooltip="Surowiec drzewny" w:history="1">
        <w:r w:rsidR="004A0692" w:rsidRPr="0073782C">
          <w:rPr>
            <w:rStyle w:val="Hipercze"/>
            <w:rFonts w:ascii="Times New Roman" w:hAnsi="Times New Roman" w:cs="Times New Roman"/>
            <w:color w:val="000000" w:themeColor="text1"/>
            <w:sz w:val="24"/>
            <w:szCs w:val="24"/>
            <w:u w:val="none"/>
          </w:rPr>
          <w:t>surowiec drzewny</w:t>
        </w:r>
      </w:hyperlink>
      <w:r w:rsidR="004A0692" w:rsidRPr="0073782C">
        <w:rPr>
          <w:rFonts w:ascii="Times New Roman" w:hAnsi="Times New Roman" w:cs="Times New Roman"/>
          <w:color w:val="000000" w:themeColor="text1"/>
          <w:sz w:val="24"/>
          <w:szCs w:val="24"/>
        </w:rPr>
        <w:t xml:space="preserve"> otrzymywany ze ściętych </w:t>
      </w:r>
      <w:hyperlink r:id="rId23" w:tooltip="Drzewo" w:history="1">
        <w:r w:rsidR="004A0692" w:rsidRPr="0073782C">
          <w:rPr>
            <w:rStyle w:val="Hipercze"/>
            <w:rFonts w:ascii="Times New Roman" w:hAnsi="Times New Roman" w:cs="Times New Roman"/>
            <w:color w:val="000000" w:themeColor="text1"/>
            <w:sz w:val="24"/>
            <w:szCs w:val="24"/>
            <w:u w:val="none"/>
          </w:rPr>
          <w:t>drzew</w:t>
        </w:r>
      </w:hyperlink>
      <w:r w:rsidR="004A0692" w:rsidRPr="0073782C">
        <w:rPr>
          <w:rFonts w:ascii="Times New Roman" w:hAnsi="Times New Roman" w:cs="Times New Roman"/>
          <w:color w:val="000000" w:themeColor="text1"/>
          <w:sz w:val="24"/>
          <w:szCs w:val="24"/>
        </w:rPr>
        <w:t xml:space="preserve"> i formowany przez </w:t>
      </w:r>
      <w:hyperlink r:id="rId24" w:tooltip="Obróbka drewna" w:history="1">
        <w:r w:rsidR="004A0692" w:rsidRPr="0073782C">
          <w:rPr>
            <w:rStyle w:val="Hipercze"/>
            <w:rFonts w:ascii="Times New Roman" w:hAnsi="Times New Roman" w:cs="Times New Roman"/>
            <w:color w:val="000000" w:themeColor="text1"/>
            <w:sz w:val="24"/>
            <w:szCs w:val="24"/>
            <w:u w:val="none"/>
          </w:rPr>
          <w:t>obróbkę</w:t>
        </w:r>
      </w:hyperlink>
      <w:r w:rsidR="004A0692" w:rsidRPr="0073782C">
        <w:rPr>
          <w:rFonts w:ascii="Times New Roman" w:hAnsi="Times New Roman" w:cs="Times New Roman"/>
          <w:color w:val="000000" w:themeColor="text1"/>
          <w:sz w:val="24"/>
          <w:szCs w:val="24"/>
        </w:rPr>
        <w:t xml:space="preserve"> w różnego rodzaju </w:t>
      </w:r>
      <w:hyperlink r:id="rId25" w:tooltip="Sortymenty drewna" w:history="1">
        <w:r w:rsidR="004A0692" w:rsidRPr="0073782C">
          <w:rPr>
            <w:rStyle w:val="Hipercze"/>
            <w:rFonts w:ascii="Times New Roman" w:hAnsi="Times New Roman" w:cs="Times New Roman"/>
            <w:color w:val="000000" w:themeColor="text1"/>
            <w:sz w:val="24"/>
            <w:szCs w:val="24"/>
            <w:u w:val="none"/>
          </w:rPr>
          <w:t>sortymenty</w:t>
        </w:r>
      </w:hyperlink>
      <w:r w:rsidR="004A0692" w:rsidRPr="0073782C">
        <w:rPr>
          <w:rFonts w:ascii="Times New Roman" w:hAnsi="Times New Roman" w:cs="Times New Roman"/>
          <w:color w:val="000000" w:themeColor="text1"/>
          <w:sz w:val="24"/>
          <w:szCs w:val="24"/>
        </w:rPr>
        <w:t xml:space="preserve">, zajmujący przestrzeń pomiędzy rdzeniem, a warstwą </w:t>
      </w:r>
      <w:hyperlink r:id="rId26" w:tooltip="Łyko" w:history="1">
        <w:r w:rsidR="004A0692" w:rsidRPr="0073782C">
          <w:rPr>
            <w:rStyle w:val="Hipercze"/>
            <w:rFonts w:ascii="Times New Roman" w:hAnsi="Times New Roman" w:cs="Times New Roman"/>
            <w:color w:val="000000" w:themeColor="text1"/>
            <w:sz w:val="24"/>
            <w:szCs w:val="24"/>
            <w:u w:val="none"/>
          </w:rPr>
          <w:t>łyka</w:t>
        </w:r>
      </w:hyperlink>
      <w:r w:rsidR="004A0692" w:rsidRPr="0073782C">
        <w:rPr>
          <w:rFonts w:ascii="Times New Roman" w:hAnsi="Times New Roman" w:cs="Times New Roman"/>
          <w:color w:val="000000" w:themeColor="text1"/>
          <w:sz w:val="24"/>
          <w:szCs w:val="24"/>
        </w:rPr>
        <w:t xml:space="preserve"> i </w:t>
      </w:r>
      <w:hyperlink r:id="rId27" w:tooltip="Kora" w:history="1">
        <w:r w:rsidR="004A0692" w:rsidRPr="0073782C">
          <w:rPr>
            <w:rStyle w:val="Hipercze"/>
            <w:rFonts w:ascii="Times New Roman" w:hAnsi="Times New Roman" w:cs="Times New Roman"/>
            <w:color w:val="000000" w:themeColor="text1"/>
            <w:sz w:val="24"/>
            <w:szCs w:val="24"/>
            <w:u w:val="none"/>
          </w:rPr>
          <w:t>kory</w:t>
        </w:r>
      </w:hyperlink>
      <w:r w:rsidR="004A0692" w:rsidRPr="0073782C">
        <w:rPr>
          <w:rFonts w:ascii="Times New Roman" w:hAnsi="Times New Roman" w:cs="Times New Roman"/>
          <w:color w:val="000000" w:themeColor="text1"/>
          <w:sz w:val="24"/>
          <w:szCs w:val="24"/>
        </w:rPr>
        <w:t xml:space="preserve">. W około 20-60% składa się ono z wody ( zależy to od gatunku, wieku, ciężaru właściwego i stopnia lignifikacji drzewa). Oprócz niej drewno budują związki takie jak: celuloza, hemicelulozy i lignina (ponadto występują też:  </w:t>
      </w:r>
      <w:hyperlink r:id="rId28" w:tooltip="Węglowodany" w:history="1">
        <w:r w:rsidR="004A0692" w:rsidRPr="0073782C">
          <w:rPr>
            <w:rStyle w:val="Hipercze"/>
            <w:rFonts w:ascii="Times New Roman" w:hAnsi="Times New Roman" w:cs="Times New Roman"/>
            <w:color w:val="000000" w:themeColor="text1"/>
            <w:sz w:val="24"/>
            <w:szCs w:val="24"/>
            <w:u w:val="none"/>
          </w:rPr>
          <w:t>cukier</w:t>
        </w:r>
      </w:hyperlink>
      <w:r w:rsidR="004A0692" w:rsidRPr="0073782C">
        <w:rPr>
          <w:rFonts w:ascii="Times New Roman" w:hAnsi="Times New Roman" w:cs="Times New Roman"/>
          <w:color w:val="000000" w:themeColor="text1"/>
          <w:sz w:val="24"/>
          <w:szCs w:val="24"/>
        </w:rPr>
        <w:t xml:space="preserve">, </w:t>
      </w:r>
      <w:hyperlink r:id="rId29" w:tooltip="Białka" w:history="1">
        <w:r w:rsidR="004A0692" w:rsidRPr="0073782C">
          <w:rPr>
            <w:rStyle w:val="Hipercze"/>
            <w:rFonts w:ascii="Times New Roman" w:hAnsi="Times New Roman" w:cs="Times New Roman"/>
            <w:color w:val="000000" w:themeColor="text1"/>
            <w:sz w:val="24"/>
            <w:szCs w:val="24"/>
            <w:u w:val="none"/>
          </w:rPr>
          <w:t>białko</w:t>
        </w:r>
      </w:hyperlink>
      <w:r w:rsidR="004A0692" w:rsidRPr="0073782C">
        <w:rPr>
          <w:rFonts w:ascii="Times New Roman" w:hAnsi="Times New Roman" w:cs="Times New Roman"/>
          <w:color w:val="000000" w:themeColor="text1"/>
          <w:sz w:val="24"/>
          <w:szCs w:val="24"/>
        </w:rPr>
        <w:t xml:space="preserve">, </w:t>
      </w:r>
      <w:hyperlink r:id="rId30" w:tooltip="Skrobia" w:history="1">
        <w:r w:rsidR="004A0692" w:rsidRPr="0073782C">
          <w:rPr>
            <w:rStyle w:val="Hipercze"/>
            <w:rFonts w:ascii="Times New Roman" w:hAnsi="Times New Roman" w:cs="Times New Roman"/>
            <w:color w:val="000000" w:themeColor="text1"/>
            <w:sz w:val="24"/>
            <w:szCs w:val="24"/>
            <w:u w:val="none"/>
          </w:rPr>
          <w:t>skrobia</w:t>
        </w:r>
      </w:hyperlink>
      <w:r w:rsidR="004A0692" w:rsidRPr="0073782C">
        <w:rPr>
          <w:rFonts w:ascii="Times New Roman" w:hAnsi="Times New Roman" w:cs="Times New Roman"/>
          <w:color w:val="000000" w:themeColor="text1"/>
          <w:sz w:val="24"/>
          <w:szCs w:val="24"/>
        </w:rPr>
        <w:t xml:space="preserve">, </w:t>
      </w:r>
      <w:hyperlink r:id="rId31" w:tooltip="Garbniki" w:history="1">
        <w:r w:rsidR="004A0692" w:rsidRPr="0073782C">
          <w:rPr>
            <w:rStyle w:val="Hipercze"/>
            <w:rFonts w:ascii="Times New Roman" w:hAnsi="Times New Roman" w:cs="Times New Roman"/>
            <w:color w:val="000000" w:themeColor="text1"/>
            <w:sz w:val="24"/>
            <w:szCs w:val="24"/>
            <w:u w:val="none"/>
          </w:rPr>
          <w:t>garbniki</w:t>
        </w:r>
      </w:hyperlink>
      <w:r w:rsidR="004A0692" w:rsidRPr="0073782C">
        <w:rPr>
          <w:rFonts w:ascii="Times New Roman" w:hAnsi="Times New Roman" w:cs="Times New Roman"/>
          <w:color w:val="000000" w:themeColor="text1"/>
          <w:sz w:val="24"/>
          <w:szCs w:val="24"/>
        </w:rPr>
        <w:t xml:space="preserve">, </w:t>
      </w:r>
      <w:hyperlink r:id="rId32" w:tooltip="Olejek eteryczny" w:history="1">
        <w:r w:rsidR="004A0692" w:rsidRPr="0073782C">
          <w:rPr>
            <w:rStyle w:val="Hipercze"/>
            <w:rFonts w:ascii="Times New Roman" w:hAnsi="Times New Roman" w:cs="Times New Roman"/>
            <w:color w:val="000000" w:themeColor="text1"/>
            <w:sz w:val="24"/>
            <w:szCs w:val="24"/>
            <w:u w:val="none"/>
          </w:rPr>
          <w:t>olejki eteryczne</w:t>
        </w:r>
      </w:hyperlink>
      <w:r w:rsidR="004A0692" w:rsidRPr="0073782C">
        <w:rPr>
          <w:rFonts w:ascii="Times New Roman" w:hAnsi="Times New Roman" w:cs="Times New Roman"/>
          <w:color w:val="000000" w:themeColor="text1"/>
          <w:sz w:val="24"/>
          <w:szCs w:val="24"/>
        </w:rPr>
        <w:t xml:space="preserve">, </w:t>
      </w:r>
      <w:hyperlink r:id="rId33" w:tooltip="Kauczuk naturalny" w:history="1">
        <w:r w:rsidR="004A0692" w:rsidRPr="0073782C">
          <w:rPr>
            <w:rStyle w:val="Hipercze"/>
            <w:rFonts w:ascii="Times New Roman" w:hAnsi="Times New Roman" w:cs="Times New Roman"/>
            <w:color w:val="000000" w:themeColor="text1"/>
            <w:sz w:val="24"/>
            <w:szCs w:val="24"/>
            <w:u w:val="none"/>
          </w:rPr>
          <w:t>guma</w:t>
        </w:r>
      </w:hyperlink>
      <w:r w:rsidR="004A0692" w:rsidRPr="0073782C">
        <w:rPr>
          <w:rFonts w:ascii="Times New Roman" w:hAnsi="Times New Roman" w:cs="Times New Roman"/>
          <w:color w:val="000000" w:themeColor="text1"/>
          <w:sz w:val="24"/>
          <w:szCs w:val="24"/>
        </w:rPr>
        <w:t xml:space="preserve"> oraz substancje mineralne).</w:t>
      </w:r>
    </w:p>
    <w:p w:rsidR="004A0692" w:rsidRPr="00D508BE" w:rsidRDefault="004A0692" w:rsidP="004A0692">
      <w:pPr>
        <w:spacing w:line="240" w:lineRule="auto"/>
        <w:ind w:left="360" w:firstLine="348"/>
        <w:jc w:val="both"/>
        <w:rPr>
          <w:rFonts w:ascii="Times New Roman" w:hAnsi="Times New Roman" w:cs="Times New Roman"/>
          <w:color w:val="000000" w:themeColor="text1"/>
          <w:sz w:val="24"/>
          <w:szCs w:val="24"/>
        </w:rPr>
      </w:pPr>
    </w:p>
    <w:p w:rsidR="004A0692" w:rsidRPr="00D508BE" w:rsidRDefault="004A0692" w:rsidP="004A0692">
      <w:pPr>
        <w:keepNext/>
        <w:spacing w:line="240" w:lineRule="auto"/>
        <w:ind w:left="360" w:firstLine="348"/>
        <w:jc w:val="both"/>
        <w:rPr>
          <w:rFonts w:ascii="Times New Roman" w:hAnsi="Times New Roman" w:cs="Times New Roman"/>
          <w:color w:val="000000" w:themeColor="text1"/>
          <w:sz w:val="24"/>
          <w:szCs w:val="24"/>
        </w:rPr>
      </w:pPr>
      <w:r w:rsidRPr="00D508BE">
        <w:rPr>
          <w:rFonts w:ascii="Times New Roman" w:hAnsi="Times New Roman" w:cs="Times New Roman"/>
          <w:noProof/>
          <w:color w:val="000000" w:themeColor="text1"/>
          <w:sz w:val="24"/>
          <w:szCs w:val="24"/>
          <w:lang w:eastAsia="pl-PL"/>
        </w:rPr>
        <w:drawing>
          <wp:inline distT="0" distB="0" distL="0" distR="0">
            <wp:extent cx="4572000" cy="2743200"/>
            <wp:effectExtent l="19050" t="0" r="19050" b="0"/>
            <wp:docPr id="8" name="Wykres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4A0692" w:rsidRDefault="004A0692" w:rsidP="004A0692">
      <w:pPr>
        <w:pStyle w:val="Legenda"/>
        <w:jc w:val="center"/>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 xml:space="preserve">Wykres </w:t>
      </w:r>
      <w:r w:rsidR="00E632C3" w:rsidRPr="00D508BE">
        <w:rPr>
          <w:rFonts w:ascii="Times New Roman" w:hAnsi="Times New Roman" w:cs="Times New Roman"/>
          <w:color w:val="000000" w:themeColor="text1"/>
          <w:sz w:val="24"/>
          <w:szCs w:val="24"/>
        </w:rPr>
        <w:fldChar w:fldCharType="begin"/>
      </w:r>
      <w:r w:rsidRPr="00D508BE">
        <w:rPr>
          <w:rFonts w:ascii="Times New Roman" w:hAnsi="Times New Roman" w:cs="Times New Roman"/>
          <w:color w:val="000000" w:themeColor="text1"/>
          <w:sz w:val="24"/>
          <w:szCs w:val="24"/>
        </w:rPr>
        <w:instrText xml:space="preserve"> SEQ Wykres \* ARABIC </w:instrText>
      </w:r>
      <w:r w:rsidR="00E632C3" w:rsidRPr="00D508BE">
        <w:rPr>
          <w:rFonts w:ascii="Times New Roman" w:hAnsi="Times New Roman" w:cs="Times New Roman"/>
          <w:color w:val="000000" w:themeColor="text1"/>
          <w:sz w:val="24"/>
          <w:szCs w:val="24"/>
        </w:rPr>
        <w:fldChar w:fldCharType="separate"/>
      </w:r>
      <w:r w:rsidR="005725C7">
        <w:rPr>
          <w:rFonts w:ascii="Times New Roman" w:hAnsi="Times New Roman" w:cs="Times New Roman"/>
          <w:noProof/>
          <w:color w:val="000000" w:themeColor="text1"/>
          <w:sz w:val="24"/>
          <w:szCs w:val="24"/>
        </w:rPr>
        <w:t>1</w:t>
      </w:r>
      <w:r w:rsidR="00E632C3" w:rsidRPr="00D508BE">
        <w:rPr>
          <w:rFonts w:ascii="Times New Roman" w:hAnsi="Times New Roman" w:cs="Times New Roman"/>
          <w:color w:val="000000" w:themeColor="text1"/>
          <w:sz w:val="24"/>
          <w:szCs w:val="24"/>
        </w:rPr>
        <w:fldChar w:fldCharType="end"/>
      </w:r>
      <w:r w:rsidRPr="00D508BE">
        <w:rPr>
          <w:rFonts w:ascii="Times New Roman" w:hAnsi="Times New Roman" w:cs="Times New Roman"/>
          <w:color w:val="000000" w:themeColor="text1"/>
          <w:sz w:val="24"/>
          <w:szCs w:val="24"/>
        </w:rPr>
        <w:t xml:space="preserve"> – Pierwiastki chemiczne wchodzące w skład drewna</w:t>
      </w:r>
    </w:p>
    <w:p w:rsidR="001B095E" w:rsidRDefault="001B095E" w:rsidP="001B095E"/>
    <w:p w:rsidR="004A0692" w:rsidRPr="00D508BE" w:rsidRDefault="004A0692" w:rsidP="008B2E13">
      <w:pPr>
        <w:pStyle w:val="Nagwek3"/>
        <w:numPr>
          <w:ilvl w:val="2"/>
          <w:numId w:val="0"/>
        </w:numPr>
        <w:spacing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6.1.2</w:t>
      </w:r>
      <w:r w:rsidRPr="00D508BE">
        <w:rPr>
          <w:rFonts w:ascii="Times New Roman" w:hAnsi="Times New Roman" w:cs="Times New Roman"/>
          <w:color w:val="000000" w:themeColor="text1"/>
          <w:sz w:val="24"/>
          <w:szCs w:val="24"/>
        </w:rPr>
        <w:t>Drewno kawałkowe</w:t>
      </w:r>
    </w:p>
    <w:p w:rsidR="004A0692" w:rsidRPr="00D508BE" w:rsidRDefault="004A0692" w:rsidP="004A0692">
      <w:pPr>
        <w:pStyle w:val="Akapitzlist"/>
        <w:numPr>
          <w:ilvl w:val="0"/>
          <w:numId w:val="12"/>
        </w:numPr>
        <w:spacing w:line="240" w:lineRule="auto"/>
        <w:jc w:val="both"/>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 xml:space="preserve">pozostałość (ok. 2%) drewna konstrukcyjnego przycinanego na wymiar </w:t>
      </w:r>
    </w:p>
    <w:p w:rsidR="004A0692" w:rsidRPr="00D508BE" w:rsidRDefault="004A0692" w:rsidP="004A0692">
      <w:pPr>
        <w:pStyle w:val="Akapitzlist"/>
        <w:numPr>
          <w:ilvl w:val="0"/>
          <w:numId w:val="12"/>
        </w:numPr>
        <w:spacing w:line="240" w:lineRule="auto"/>
        <w:jc w:val="both"/>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odpad z przycinanych na wymiar półwyrobów</w:t>
      </w:r>
    </w:p>
    <w:p w:rsidR="004A0692" w:rsidRPr="00D508BE" w:rsidRDefault="004A0692" w:rsidP="004A0692">
      <w:pPr>
        <w:pStyle w:val="Akapitzlist"/>
        <w:numPr>
          <w:ilvl w:val="0"/>
          <w:numId w:val="12"/>
        </w:numPr>
        <w:spacing w:line="240" w:lineRule="auto"/>
        <w:jc w:val="both"/>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materiał nie spełniający norm półwyrobu (do 50% przerabianego drewna)</w:t>
      </w:r>
    </w:p>
    <w:p w:rsidR="004A0692" w:rsidRPr="00D508BE" w:rsidRDefault="004A0692" w:rsidP="004A0692">
      <w:pPr>
        <w:pStyle w:val="Akapitzlist"/>
        <w:numPr>
          <w:ilvl w:val="0"/>
          <w:numId w:val="12"/>
        </w:numPr>
        <w:spacing w:line="240" w:lineRule="auto"/>
        <w:jc w:val="both"/>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lastRenderedPageBreak/>
        <w:t>wartość opałowa – 11-22 MJ/kg</w:t>
      </w:r>
    </w:p>
    <w:p w:rsidR="004A0692" w:rsidRPr="00D508BE" w:rsidRDefault="004A0692" w:rsidP="004A0692">
      <w:pPr>
        <w:pStyle w:val="Akapitzlist"/>
        <w:numPr>
          <w:ilvl w:val="0"/>
          <w:numId w:val="12"/>
        </w:numPr>
        <w:spacing w:line="240" w:lineRule="auto"/>
        <w:jc w:val="both"/>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wilgotność - 20-30%</w:t>
      </w:r>
    </w:p>
    <w:p w:rsidR="004A0692" w:rsidRPr="00D508BE" w:rsidRDefault="004A0692" w:rsidP="004A0692">
      <w:pPr>
        <w:pStyle w:val="Akapitzlist"/>
        <w:numPr>
          <w:ilvl w:val="0"/>
          <w:numId w:val="12"/>
        </w:numPr>
        <w:spacing w:line="240" w:lineRule="auto"/>
        <w:jc w:val="both"/>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zawartość popiołu 0,6-1,5% suchej masy</w:t>
      </w:r>
    </w:p>
    <w:p w:rsidR="004A0692" w:rsidRPr="00D508BE" w:rsidRDefault="004A0692" w:rsidP="004A0692">
      <w:pPr>
        <w:pStyle w:val="Akapitzlist"/>
        <w:numPr>
          <w:ilvl w:val="0"/>
          <w:numId w:val="12"/>
        </w:numPr>
        <w:spacing w:line="240" w:lineRule="auto"/>
        <w:jc w:val="both"/>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zawiera minimalne ilości kory</w:t>
      </w:r>
    </w:p>
    <w:p w:rsidR="004A0692" w:rsidRPr="00D508BE" w:rsidRDefault="00533EFA" w:rsidP="004A0692">
      <w:pPr>
        <w:pStyle w:val="Nagwek3"/>
        <w:numPr>
          <w:ilvl w:val="2"/>
          <w:numId w:val="0"/>
        </w:numPr>
        <w:spacing w:line="240" w:lineRule="auto"/>
        <w:ind w:left="720" w:hanging="720"/>
        <w:rPr>
          <w:rFonts w:ascii="Times New Roman" w:hAnsi="Times New Roman" w:cs="Times New Roman"/>
          <w:color w:val="000000" w:themeColor="text1"/>
          <w:sz w:val="24"/>
          <w:szCs w:val="24"/>
        </w:rPr>
      </w:pPr>
      <w:r>
        <w:rPr>
          <w:rFonts w:ascii="Times New Roman" w:hAnsi="Times New Roman" w:cs="Times New Roman"/>
          <w:color w:val="auto"/>
          <w:sz w:val="24"/>
          <w:szCs w:val="24"/>
        </w:rPr>
        <w:t xml:space="preserve">6.1.3 </w:t>
      </w:r>
      <w:r w:rsidR="004A0692" w:rsidRPr="00D508BE">
        <w:rPr>
          <w:rFonts w:ascii="Times New Roman" w:hAnsi="Times New Roman" w:cs="Times New Roman"/>
          <w:color w:val="000000" w:themeColor="text1"/>
          <w:sz w:val="24"/>
          <w:szCs w:val="24"/>
        </w:rPr>
        <w:t>Trociny</w:t>
      </w:r>
    </w:p>
    <w:p w:rsidR="004A0692" w:rsidRPr="00D508BE" w:rsidRDefault="004A0692" w:rsidP="004A0692">
      <w:pPr>
        <w:pStyle w:val="Akapitzlist"/>
        <w:numPr>
          <w:ilvl w:val="0"/>
          <w:numId w:val="13"/>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stanowią ok. 10% drewna przerabianego w tartakach</w:t>
      </w:r>
    </w:p>
    <w:p w:rsidR="004A0692" w:rsidRPr="00D508BE" w:rsidRDefault="004A0692" w:rsidP="004A0692">
      <w:pPr>
        <w:pStyle w:val="Akapitzlist"/>
        <w:numPr>
          <w:ilvl w:val="0"/>
          <w:numId w:val="13"/>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produkt uboczny skrawania, frezowania itp.</w:t>
      </w:r>
    </w:p>
    <w:p w:rsidR="004A0692" w:rsidRPr="00D508BE" w:rsidRDefault="004A0692" w:rsidP="004A0692">
      <w:pPr>
        <w:pStyle w:val="Akapitzlist"/>
        <w:numPr>
          <w:ilvl w:val="0"/>
          <w:numId w:val="13"/>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dopiero oczyszczone z kawałków drewna są pełnowartościowym paliwem i mogą być wykorzystywane w kotłowniach</w:t>
      </w:r>
    </w:p>
    <w:p w:rsidR="004A0692" w:rsidRPr="00D508BE" w:rsidRDefault="004A0692" w:rsidP="004A0692">
      <w:pPr>
        <w:pStyle w:val="Akapitzlist"/>
        <w:numPr>
          <w:ilvl w:val="0"/>
          <w:numId w:val="13"/>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wilgotność - 6-10%  -  45-65% (w zależności od czasu ścięcia drzewa)</w:t>
      </w:r>
    </w:p>
    <w:p w:rsidR="004A0692" w:rsidRPr="00D508BE" w:rsidRDefault="004A0692" w:rsidP="004A0692">
      <w:pPr>
        <w:pStyle w:val="Akapitzlist"/>
        <w:numPr>
          <w:ilvl w:val="0"/>
          <w:numId w:val="13"/>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 xml:space="preserve">zawartość popiołu – do 3% </w:t>
      </w:r>
    </w:p>
    <w:p w:rsidR="004A0692" w:rsidRPr="00D508BE" w:rsidRDefault="004A0692" w:rsidP="004A0692">
      <w:pPr>
        <w:pStyle w:val="Akapitzlist"/>
        <w:numPr>
          <w:ilvl w:val="0"/>
          <w:numId w:val="13"/>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wadami tego typu paliwa są: podatność na zawilgocenie, skłonność do zaparzania i trudności związane z magazynowaniem</w:t>
      </w:r>
    </w:p>
    <w:p w:rsidR="004A0692" w:rsidRPr="00D508BE" w:rsidRDefault="00533EFA" w:rsidP="004A0692">
      <w:pPr>
        <w:pStyle w:val="Nagwek3"/>
        <w:numPr>
          <w:ilvl w:val="2"/>
          <w:numId w:val="0"/>
        </w:numPr>
        <w:spacing w:line="240" w:lineRule="auto"/>
        <w:ind w:left="720" w:hanging="720"/>
        <w:rPr>
          <w:rFonts w:ascii="Times New Roman" w:hAnsi="Times New Roman" w:cs="Times New Roman"/>
          <w:color w:val="000000" w:themeColor="text1"/>
          <w:sz w:val="24"/>
          <w:szCs w:val="24"/>
        </w:rPr>
      </w:pPr>
      <w:r>
        <w:rPr>
          <w:rFonts w:ascii="Times New Roman" w:hAnsi="Times New Roman" w:cs="Times New Roman"/>
          <w:color w:val="auto"/>
          <w:sz w:val="24"/>
          <w:szCs w:val="24"/>
        </w:rPr>
        <w:t xml:space="preserve">6.1.4 </w:t>
      </w:r>
      <w:r w:rsidR="004A0692" w:rsidRPr="00D508BE">
        <w:rPr>
          <w:rFonts w:ascii="Times New Roman" w:hAnsi="Times New Roman" w:cs="Times New Roman"/>
          <w:color w:val="000000" w:themeColor="text1"/>
          <w:sz w:val="24"/>
          <w:szCs w:val="24"/>
        </w:rPr>
        <w:t>Wióry</w:t>
      </w:r>
    </w:p>
    <w:p w:rsidR="004A0692" w:rsidRPr="00D508BE" w:rsidRDefault="004A0692" w:rsidP="004A0692">
      <w:pPr>
        <w:pStyle w:val="Akapitzlist"/>
        <w:numPr>
          <w:ilvl w:val="0"/>
          <w:numId w:val="14"/>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produkt uboczny przemysłu drzewnego (powstają podczas frezowania i skrawania podobnie jak trociny)</w:t>
      </w:r>
    </w:p>
    <w:p w:rsidR="004A0692" w:rsidRPr="00D508BE" w:rsidRDefault="004A0692" w:rsidP="004A0692">
      <w:pPr>
        <w:pStyle w:val="Akapitzlist"/>
        <w:numPr>
          <w:ilvl w:val="0"/>
          <w:numId w:val="14"/>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wilgotność – 5-15%</w:t>
      </w:r>
    </w:p>
    <w:p w:rsidR="004A0692" w:rsidRPr="00D508BE" w:rsidRDefault="004A0692" w:rsidP="004A0692">
      <w:pPr>
        <w:pStyle w:val="Akapitzlist"/>
        <w:numPr>
          <w:ilvl w:val="0"/>
          <w:numId w:val="14"/>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zawartość popiołu – poniżej 1%</w:t>
      </w:r>
    </w:p>
    <w:p w:rsidR="004A0692" w:rsidRPr="00D508BE" w:rsidRDefault="004A0692" w:rsidP="004A0692">
      <w:pPr>
        <w:pStyle w:val="Akapitzlist"/>
        <w:numPr>
          <w:ilvl w:val="0"/>
          <w:numId w:val="14"/>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mała ilość zanieczyszczeń</w:t>
      </w:r>
    </w:p>
    <w:p w:rsidR="004A0692" w:rsidRPr="00D508BE" w:rsidRDefault="00533EFA" w:rsidP="004A0692">
      <w:pPr>
        <w:pStyle w:val="Nagwek3"/>
        <w:numPr>
          <w:ilvl w:val="2"/>
          <w:numId w:val="0"/>
        </w:numPr>
        <w:spacing w:line="240" w:lineRule="auto"/>
        <w:ind w:left="720" w:hanging="720"/>
        <w:rPr>
          <w:rFonts w:ascii="Times New Roman" w:hAnsi="Times New Roman" w:cs="Times New Roman"/>
          <w:color w:val="000000" w:themeColor="text1"/>
          <w:sz w:val="24"/>
          <w:szCs w:val="24"/>
        </w:rPr>
      </w:pPr>
      <w:r>
        <w:rPr>
          <w:rFonts w:ascii="Times New Roman" w:hAnsi="Times New Roman" w:cs="Times New Roman"/>
          <w:color w:val="auto"/>
          <w:sz w:val="24"/>
          <w:szCs w:val="24"/>
        </w:rPr>
        <w:t xml:space="preserve">6.1.5 </w:t>
      </w:r>
      <w:r w:rsidR="004A0692" w:rsidRPr="00D508BE">
        <w:rPr>
          <w:rFonts w:ascii="Times New Roman" w:hAnsi="Times New Roman" w:cs="Times New Roman"/>
          <w:color w:val="000000" w:themeColor="text1"/>
          <w:sz w:val="24"/>
          <w:szCs w:val="24"/>
        </w:rPr>
        <w:t>Zrębki drzewne</w:t>
      </w:r>
    </w:p>
    <w:p w:rsidR="004A0692" w:rsidRPr="00D508BE" w:rsidRDefault="004A0692" w:rsidP="004A0692">
      <w:pPr>
        <w:pStyle w:val="Akapitzlist"/>
        <w:numPr>
          <w:ilvl w:val="0"/>
          <w:numId w:val="15"/>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color w:val="000000" w:themeColor="text1"/>
          <w:sz w:val="24"/>
          <w:szCs w:val="24"/>
        </w:rPr>
        <w:t xml:space="preserve">cząstki </w:t>
      </w:r>
      <w:hyperlink r:id="rId35" w:tooltip="Drewno (technika)" w:history="1">
        <w:r w:rsidRPr="00D508BE">
          <w:rPr>
            <w:rStyle w:val="Hipercze"/>
            <w:rFonts w:ascii="Times New Roman" w:hAnsi="Times New Roman" w:cs="Times New Roman"/>
            <w:color w:val="000000" w:themeColor="text1"/>
            <w:sz w:val="24"/>
            <w:szCs w:val="24"/>
          </w:rPr>
          <w:t>drewna</w:t>
        </w:r>
      </w:hyperlink>
      <w:r w:rsidRPr="00D508BE">
        <w:rPr>
          <w:rFonts w:ascii="Times New Roman" w:hAnsi="Times New Roman" w:cs="Times New Roman"/>
          <w:color w:val="000000" w:themeColor="text1"/>
          <w:sz w:val="24"/>
          <w:szCs w:val="24"/>
        </w:rPr>
        <w:t xml:space="preserve"> o wymiarach mieszących się w granicach od kilku </w:t>
      </w:r>
      <w:hyperlink r:id="rId36" w:tooltip="Milimetr" w:history="1">
        <w:r w:rsidRPr="00D508BE">
          <w:rPr>
            <w:rStyle w:val="Hipercze"/>
            <w:rFonts w:ascii="Times New Roman" w:hAnsi="Times New Roman" w:cs="Times New Roman"/>
            <w:color w:val="000000" w:themeColor="text1"/>
            <w:sz w:val="24"/>
            <w:szCs w:val="24"/>
          </w:rPr>
          <w:t>milimetrów</w:t>
        </w:r>
      </w:hyperlink>
      <w:r w:rsidRPr="00D508BE">
        <w:rPr>
          <w:rFonts w:ascii="Times New Roman" w:hAnsi="Times New Roman" w:cs="Times New Roman"/>
          <w:color w:val="000000" w:themeColor="text1"/>
          <w:sz w:val="24"/>
          <w:szCs w:val="24"/>
        </w:rPr>
        <w:t xml:space="preserve"> do kilkunastu </w:t>
      </w:r>
      <w:hyperlink r:id="rId37" w:tooltip="Centymetr" w:history="1">
        <w:r w:rsidRPr="00D508BE">
          <w:rPr>
            <w:rStyle w:val="Hipercze"/>
            <w:rFonts w:ascii="Times New Roman" w:hAnsi="Times New Roman" w:cs="Times New Roman"/>
            <w:color w:val="000000" w:themeColor="text1"/>
            <w:sz w:val="24"/>
            <w:szCs w:val="24"/>
          </w:rPr>
          <w:t>centymetrów</w:t>
        </w:r>
      </w:hyperlink>
      <w:r w:rsidRPr="00D508BE">
        <w:rPr>
          <w:rFonts w:ascii="Times New Roman" w:hAnsi="Times New Roman" w:cs="Times New Roman"/>
          <w:color w:val="000000" w:themeColor="text1"/>
          <w:sz w:val="24"/>
          <w:szCs w:val="24"/>
        </w:rPr>
        <w:t xml:space="preserve">, produkowane </w:t>
      </w:r>
      <w:r w:rsidRPr="00D508BE">
        <w:rPr>
          <w:rFonts w:ascii="Times New Roman" w:hAnsi="Times New Roman" w:cs="Times New Roman"/>
          <w:sz w:val="24"/>
          <w:szCs w:val="24"/>
        </w:rPr>
        <w:t>podczas pierwszego trzebienia drzewostanów, wierzchołków i innych pozostałości po wyrębach,  obrabiania kłód w tartakach, na szybko rosnących plantacjach wierzby, z odpadów drzewnych w dużych zakładach przetwarzających drewno</w:t>
      </w:r>
    </w:p>
    <w:p w:rsidR="004A0692" w:rsidRPr="00D508BE" w:rsidRDefault="004A0692" w:rsidP="004A0692">
      <w:pPr>
        <w:pStyle w:val="Akapitzlist"/>
        <w:numPr>
          <w:ilvl w:val="0"/>
          <w:numId w:val="15"/>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sz w:val="24"/>
          <w:szCs w:val="24"/>
        </w:rPr>
        <w:t>wykorzystuje się je również do produkcji płyt wiórowych i jako topnik w hutnictwie</w:t>
      </w:r>
    </w:p>
    <w:p w:rsidR="004A0692" w:rsidRPr="00D508BE" w:rsidRDefault="004A0692" w:rsidP="004A0692">
      <w:pPr>
        <w:pStyle w:val="Akapitzlist"/>
        <w:numPr>
          <w:ilvl w:val="0"/>
          <w:numId w:val="15"/>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sz w:val="24"/>
          <w:szCs w:val="24"/>
        </w:rPr>
        <w:t xml:space="preserve">wartość opałowa - 6-16 MJ/kg </w:t>
      </w:r>
    </w:p>
    <w:p w:rsidR="004A0692" w:rsidRPr="00D508BE" w:rsidRDefault="004A0692" w:rsidP="004A0692">
      <w:pPr>
        <w:pStyle w:val="Akapitzlist"/>
        <w:numPr>
          <w:ilvl w:val="0"/>
          <w:numId w:val="15"/>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sz w:val="24"/>
          <w:szCs w:val="24"/>
        </w:rPr>
        <w:t>wilgotność – 20-60%</w:t>
      </w:r>
    </w:p>
    <w:p w:rsidR="004A0692" w:rsidRPr="00D508BE" w:rsidRDefault="004A0692" w:rsidP="004A0692">
      <w:pPr>
        <w:pStyle w:val="Akapitzlist"/>
        <w:numPr>
          <w:ilvl w:val="0"/>
          <w:numId w:val="15"/>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sz w:val="24"/>
          <w:szCs w:val="24"/>
        </w:rPr>
        <w:t>zawartość popiołu – 0,6-1,5% suchej masy</w:t>
      </w:r>
    </w:p>
    <w:p w:rsidR="004A0692" w:rsidRPr="00D508BE" w:rsidRDefault="004A0692" w:rsidP="004A0692">
      <w:pPr>
        <w:pStyle w:val="Akapitzlist"/>
        <w:numPr>
          <w:ilvl w:val="0"/>
          <w:numId w:val="15"/>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sz w:val="24"/>
          <w:szCs w:val="24"/>
        </w:rPr>
        <w:t>często zanieczyszczone piaskiem, kamieniami lub glebą</w:t>
      </w:r>
    </w:p>
    <w:p w:rsidR="004A0692" w:rsidRPr="00D508BE" w:rsidRDefault="004A0692" w:rsidP="004A0692">
      <w:pPr>
        <w:pStyle w:val="Akapitzlist"/>
        <w:numPr>
          <w:ilvl w:val="0"/>
          <w:numId w:val="15"/>
        </w:numPr>
        <w:spacing w:line="240" w:lineRule="auto"/>
        <w:rPr>
          <w:rFonts w:ascii="Times New Roman" w:hAnsi="Times New Roman" w:cs="Times New Roman"/>
          <w:color w:val="000000" w:themeColor="text1"/>
          <w:sz w:val="24"/>
          <w:szCs w:val="24"/>
        </w:rPr>
      </w:pPr>
      <w:r w:rsidRPr="00D508BE">
        <w:rPr>
          <w:rFonts w:ascii="Times New Roman" w:hAnsi="Times New Roman" w:cs="Times New Roman"/>
          <w:sz w:val="24"/>
          <w:szCs w:val="24"/>
        </w:rPr>
        <w:t>wykazują wrażliwość na zmianę wilgotności powietrza i małą odporność na choroby grzybicze</w:t>
      </w:r>
    </w:p>
    <w:p w:rsidR="004A0692" w:rsidRPr="00AE48F5" w:rsidRDefault="00533EFA" w:rsidP="004A0692">
      <w:pPr>
        <w:pStyle w:val="Nagwek3"/>
        <w:numPr>
          <w:ilvl w:val="2"/>
          <w:numId w:val="0"/>
        </w:numPr>
        <w:spacing w:line="240" w:lineRule="auto"/>
        <w:ind w:left="720" w:hanging="720"/>
        <w:rPr>
          <w:rFonts w:ascii="Times New Roman" w:hAnsi="Times New Roman" w:cs="Times New Roman"/>
          <w:color w:val="auto"/>
          <w:sz w:val="24"/>
          <w:szCs w:val="24"/>
        </w:rPr>
      </w:pPr>
      <w:r>
        <w:rPr>
          <w:rFonts w:ascii="Times New Roman" w:hAnsi="Times New Roman" w:cs="Times New Roman"/>
          <w:color w:val="auto"/>
          <w:sz w:val="24"/>
          <w:szCs w:val="24"/>
        </w:rPr>
        <w:t xml:space="preserve">6.1.6 </w:t>
      </w:r>
      <w:r w:rsidR="004A0692" w:rsidRPr="00AE48F5">
        <w:rPr>
          <w:rFonts w:ascii="Times New Roman" w:hAnsi="Times New Roman" w:cs="Times New Roman"/>
          <w:color w:val="auto"/>
          <w:sz w:val="24"/>
          <w:szCs w:val="24"/>
        </w:rPr>
        <w:t>Kora</w:t>
      </w:r>
    </w:p>
    <w:p w:rsidR="004A0692" w:rsidRPr="00AE48F5" w:rsidRDefault="004A0692" w:rsidP="004A0692">
      <w:pPr>
        <w:pStyle w:val="Akapitzlist"/>
        <w:numPr>
          <w:ilvl w:val="0"/>
          <w:numId w:val="16"/>
        </w:numPr>
        <w:spacing w:line="240" w:lineRule="auto"/>
        <w:rPr>
          <w:rFonts w:ascii="Times New Roman" w:hAnsi="Times New Roman" w:cs="Times New Roman"/>
          <w:sz w:val="24"/>
          <w:szCs w:val="24"/>
        </w:rPr>
      </w:pPr>
      <w:r w:rsidRPr="00AE48F5">
        <w:rPr>
          <w:rFonts w:ascii="Times New Roman" w:hAnsi="Times New Roman" w:cs="Times New Roman"/>
          <w:sz w:val="24"/>
          <w:szCs w:val="24"/>
        </w:rPr>
        <w:t>odpad przemysłu drzewnego, stanowiący 10-15% masy  przetwarzanego drewna</w:t>
      </w:r>
    </w:p>
    <w:p w:rsidR="004A0692" w:rsidRPr="00AE48F5" w:rsidRDefault="004A0692" w:rsidP="004A0692">
      <w:pPr>
        <w:pStyle w:val="Akapitzlist"/>
        <w:numPr>
          <w:ilvl w:val="0"/>
          <w:numId w:val="16"/>
        </w:numPr>
        <w:spacing w:line="240" w:lineRule="auto"/>
        <w:rPr>
          <w:rFonts w:ascii="Times New Roman" w:hAnsi="Times New Roman" w:cs="Times New Roman"/>
          <w:sz w:val="24"/>
          <w:szCs w:val="24"/>
        </w:rPr>
      </w:pPr>
      <w:r w:rsidRPr="00AE48F5">
        <w:rPr>
          <w:rFonts w:ascii="Times New Roman" w:hAnsi="Times New Roman" w:cs="Times New Roman"/>
          <w:sz w:val="24"/>
          <w:szCs w:val="24"/>
        </w:rPr>
        <w:t>wartość opałowa - 18,5-20 MJ/kg</w:t>
      </w:r>
    </w:p>
    <w:p w:rsidR="004A0692" w:rsidRPr="00AE48F5" w:rsidRDefault="004A0692" w:rsidP="004A0692">
      <w:pPr>
        <w:pStyle w:val="Akapitzlist"/>
        <w:numPr>
          <w:ilvl w:val="0"/>
          <w:numId w:val="16"/>
        </w:numPr>
        <w:spacing w:line="240" w:lineRule="auto"/>
        <w:rPr>
          <w:rFonts w:ascii="Times New Roman" w:hAnsi="Times New Roman" w:cs="Times New Roman"/>
          <w:sz w:val="24"/>
          <w:szCs w:val="24"/>
        </w:rPr>
      </w:pPr>
      <w:r w:rsidRPr="00AE48F5">
        <w:rPr>
          <w:rFonts w:ascii="Times New Roman" w:hAnsi="Times New Roman" w:cs="Times New Roman"/>
          <w:sz w:val="24"/>
          <w:szCs w:val="24"/>
        </w:rPr>
        <w:t>wilgotność - 55-65%</w:t>
      </w:r>
    </w:p>
    <w:p w:rsidR="004A0692" w:rsidRPr="00AE48F5" w:rsidRDefault="004A0692" w:rsidP="004A0692">
      <w:pPr>
        <w:pStyle w:val="Akapitzlist"/>
        <w:numPr>
          <w:ilvl w:val="0"/>
          <w:numId w:val="16"/>
        </w:numPr>
        <w:spacing w:line="240" w:lineRule="auto"/>
        <w:rPr>
          <w:rFonts w:ascii="Times New Roman" w:hAnsi="Times New Roman" w:cs="Times New Roman"/>
          <w:sz w:val="24"/>
          <w:szCs w:val="24"/>
        </w:rPr>
      </w:pPr>
      <w:r w:rsidRPr="00AE48F5">
        <w:rPr>
          <w:rFonts w:ascii="Times New Roman" w:hAnsi="Times New Roman" w:cs="Times New Roman"/>
          <w:sz w:val="24"/>
          <w:szCs w:val="24"/>
        </w:rPr>
        <w:t>zawartość popiołu - 1-3% suchej masy</w:t>
      </w:r>
    </w:p>
    <w:p w:rsidR="004A0692" w:rsidRPr="00AE48F5" w:rsidRDefault="004A0692" w:rsidP="004A0692">
      <w:pPr>
        <w:pStyle w:val="Akapitzlist"/>
        <w:numPr>
          <w:ilvl w:val="0"/>
          <w:numId w:val="16"/>
        </w:numPr>
        <w:spacing w:line="240" w:lineRule="auto"/>
        <w:rPr>
          <w:rFonts w:ascii="Times New Roman" w:hAnsi="Times New Roman" w:cs="Times New Roman"/>
          <w:sz w:val="24"/>
          <w:szCs w:val="24"/>
        </w:rPr>
      </w:pPr>
      <w:r w:rsidRPr="00AE48F5">
        <w:rPr>
          <w:rFonts w:ascii="Times New Roman" w:hAnsi="Times New Roman" w:cs="Times New Roman"/>
          <w:sz w:val="24"/>
          <w:szCs w:val="24"/>
        </w:rPr>
        <w:t>część kory zostaje przetworzona na trociny</w:t>
      </w:r>
    </w:p>
    <w:p w:rsidR="004A0692" w:rsidRPr="00AE48F5" w:rsidRDefault="004A0692" w:rsidP="004A0692">
      <w:pPr>
        <w:pStyle w:val="Akapitzlist"/>
        <w:numPr>
          <w:ilvl w:val="0"/>
          <w:numId w:val="16"/>
        </w:numPr>
        <w:spacing w:line="240" w:lineRule="auto"/>
        <w:rPr>
          <w:rFonts w:ascii="Times New Roman" w:hAnsi="Times New Roman" w:cs="Times New Roman"/>
          <w:sz w:val="24"/>
          <w:szCs w:val="24"/>
        </w:rPr>
      </w:pPr>
      <w:r w:rsidRPr="00AE48F5">
        <w:rPr>
          <w:rFonts w:ascii="Times New Roman" w:hAnsi="Times New Roman" w:cs="Times New Roman"/>
          <w:sz w:val="24"/>
          <w:szCs w:val="24"/>
        </w:rPr>
        <w:t>przed podaniem kory do kotła należy poddać ją zrębkowaniu</w:t>
      </w:r>
    </w:p>
    <w:p w:rsidR="004A0692" w:rsidRPr="00AE48F5" w:rsidRDefault="00533EFA" w:rsidP="004A0692">
      <w:pPr>
        <w:pStyle w:val="Nagwek3"/>
        <w:numPr>
          <w:ilvl w:val="2"/>
          <w:numId w:val="0"/>
        </w:numPr>
        <w:spacing w:line="240" w:lineRule="auto"/>
        <w:ind w:left="720" w:hanging="720"/>
        <w:rPr>
          <w:rFonts w:ascii="Times New Roman" w:hAnsi="Times New Roman" w:cs="Times New Roman"/>
          <w:color w:val="auto"/>
          <w:sz w:val="24"/>
          <w:szCs w:val="24"/>
        </w:rPr>
      </w:pPr>
      <w:r>
        <w:rPr>
          <w:rFonts w:ascii="Times New Roman" w:hAnsi="Times New Roman" w:cs="Times New Roman"/>
          <w:color w:val="auto"/>
          <w:sz w:val="24"/>
          <w:szCs w:val="24"/>
        </w:rPr>
        <w:t xml:space="preserve">6.1.7 </w:t>
      </w:r>
      <w:r w:rsidR="004A0692" w:rsidRPr="00AE48F5">
        <w:rPr>
          <w:rFonts w:ascii="Times New Roman" w:hAnsi="Times New Roman" w:cs="Times New Roman"/>
          <w:color w:val="auto"/>
          <w:sz w:val="24"/>
          <w:szCs w:val="24"/>
        </w:rPr>
        <w:t>Paliwo uszlachetnione</w:t>
      </w:r>
    </w:p>
    <w:p w:rsidR="004A0692" w:rsidRPr="00D508BE" w:rsidRDefault="004A0692" w:rsidP="004A0692">
      <w:pPr>
        <w:spacing w:line="240" w:lineRule="auto"/>
        <w:ind w:left="708"/>
        <w:rPr>
          <w:rFonts w:ascii="Times New Roman" w:hAnsi="Times New Roman" w:cs="Times New Roman"/>
          <w:sz w:val="24"/>
          <w:szCs w:val="24"/>
        </w:rPr>
      </w:pPr>
      <w:r w:rsidRPr="00AE48F5">
        <w:rPr>
          <w:rFonts w:ascii="Times New Roman" w:hAnsi="Times New Roman" w:cs="Times New Roman"/>
          <w:sz w:val="24"/>
          <w:szCs w:val="24"/>
        </w:rPr>
        <w:t>Paliwem uszlachetnionym nazywamy  odpady drzewne, specjalnie spreparowane do</w:t>
      </w:r>
      <w:r w:rsidRPr="00D508BE">
        <w:rPr>
          <w:rFonts w:ascii="Times New Roman" w:hAnsi="Times New Roman" w:cs="Times New Roman"/>
          <w:sz w:val="24"/>
          <w:szCs w:val="24"/>
        </w:rPr>
        <w:t xml:space="preserve"> wykorzystania w celu uzyskania energii. Cechuje je:</w:t>
      </w:r>
    </w:p>
    <w:p w:rsidR="004A0692" w:rsidRPr="00D508BE" w:rsidRDefault="004A0692" w:rsidP="004A0692">
      <w:pPr>
        <w:pStyle w:val="Akapitzlist"/>
        <w:numPr>
          <w:ilvl w:val="0"/>
          <w:numId w:val="17"/>
        </w:numPr>
        <w:spacing w:line="240" w:lineRule="auto"/>
        <w:rPr>
          <w:rFonts w:ascii="Times New Roman" w:hAnsi="Times New Roman" w:cs="Times New Roman"/>
          <w:sz w:val="24"/>
          <w:szCs w:val="24"/>
        </w:rPr>
      </w:pPr>
      <w:r w:rsidRPr="00D508BE">
        <w:rPr>
          <w:rFonts w:ascii="Times New Roman" w:hAnsi="Times New Roman" w:cs="Times New Roman"/>
          <w:sz w:val="24"/>
          <w:szCs w:val="24"/>
        </w:rPr>
        <w:lastRenderedPageBreak/>
        <w:t>wysoka wartość opałowa</w:t>
      </w:r>
    </w:p>
    <w:p w:rsidR="004A0692" w:rsidRPr="00D508BE" w:rsidRDefault="004A0692" w:rsidP="004A0692">
      <w:pPr>
        <w:pStyle w:val="Akapitzlist"/>
        <w:numPr>
          <w:ilvl w:val="0"/>
          <w:numId w:val="17"/>
        </w:numPr>
        <w:spacing w:line="240" w:lineRule="auto"/>
        <w:rPr>
          <w:rFonts w:ascii="Times New Roman" w:hAnsi="Times New Roman" w:cs="Times New Roman"/>
          <w:sz w:val="24"/>
          <w:szCs w:val="24"/>
        </w:rPr>
      </w:pPr>
      <w:r w:rsidRPr="00D508BE">
        <w:rPr>
          <w:rFonts w:ascii="Times New Roman" w:hAnsi="Times New Roman" w:cs="Times New Roman"/>
          <w:sz w:val="24"/>
          <w:szCs w:val="24"/>
        </w:rPr>
        <w:t>niska wilgotność</w:t>
      </w:r>
    </w:p>
    <w:p w:rsidR="004A0692" w:rsidRPr="00D508BE" w:rsidRDefault="004A0692" w:rsidP="004A0692">
      <w:pPr>
        <w:pStyle w:val="Akapitzlist"/>
        <w:numPr>
          <w:ilvl w:val="0"/>
          <w:numId w:val="17"/>
        </w:numPr>
        <w:spacing w:line="240" w:lineRule="auto"/>
        <w:rPr>
          <w:rFonts w:ascii="Times New Roman" w:hAnsi="Times New Roman" w:cs="Times New Roman"/>
          <w:sz w:val="24"/>
          <w:szCs w:val="24"/>
        </w:rPr>
      </w:pPr>
      <w:r w:rsidRPr="00D508BE">
        <w:rPr>
          <w:rFonts w:ascii="Times New Roman" w:hAnsi="Times New Roman" w:cs="Times New Roman"/>
          <w:sz w:val="24"/>
          <w:szCs w:val="24"/>
        </w:rPr>
        <w:t>mała objętość</w:t>
      </w:r>
    </w:p>
    <w:p w:rsidR="004A0692" w:rsidRPr="00D508BE" w:rsidRDefault="004A0692" w:rsidP="004A0692">
      <w:pPr>
        <w:pStyle w:val="Akapitzlist"/>
        <w:numPr>
          <w:ilvl w:val="0"/>
          <w:numId w:val="17"/>
        </w:numPr>
        <w:spacing w:line="240" w:lineRule="auto"/>
        <w:rPr>
          <w:rFonts w:ascii="Times New Roman" w:hAnsi="Times New Roman" w:cs="Times New Roman"/>
          <w:sz w:val="24"/>
          <w:szCs w:val="24"/>
        </w:rPr>
      </w:pPr>
      <w:r w:rsidRPr="00D508BE">
        <w:rPr>
          <w:rFonts w:ascii="Times New Roman" w:hAnsi="Times New Roman" w:cs="Times New Roman"/>
          <w:sz w:val="24"/>
          <w:szCs w:val="24"/>
        </w:rPr>
        <w:t>duży ciężar właściwy</w:t>
      </w:r>
    </w:p>
    <w:p w:rsidR="004A0692" w:rsidRPr="00D508BE" w:rsidRDefault="004A0692" w:rsidP="004A0692">
      <w:pPr>
        <w:pStyle w:val="Akapitzlist"/>
        <w:numPr>
          <w:ilvl w:val="0"/>
          <w:numId w:val="17"/>
        </w:numPr>
        <w:spacing w:line="240" w:lineRule="auto"/>
        <w:rPr>
          <w:rFonts w:ascii="Times New Roman" w:hAnsi="Times New Roman" w:cs="Times New Roman"/>
          <w:sz w:val="24"/>
          <w:szCs w:val="24"/>
        </w:rPr>
      </w:pPr>
      <w:r w:rsidRPr="00D508BE">
        <w:rPr>
          <w:rFonts w:ascii="Times New Roman" w:hAnsi="Times New Roman" w:cs="Times New Roman"/>
          <w:sz w:val="24"/>
          <w:szCs w:val="24"/>
        </w:rPr>
        <w:t>jednolita wielkość, ułatwiająca wykorzystanie</w:t>
      </w:r>
    </w:p>
    <w:p w:rsidR="004A0692" w:rsidRPr="004A0692" w:rsidRDefault="00533EFA" w:rsidP="004A0692">
      <w:pPr>
        <w:pStyle w:val="Nagwek3"/>
        <w:numPr>
          <w:ilvl w:val="2"/>
          <w:numId w:val="0"/>
        </w:numPr>
        <w:spacing w:line="240" w:lineRule="auto"/>
        <w:ind w:left="862" w:hanging="720"/>
        <w:rPr>
          <w:rFonts w:ascii="Times New Roman" w:hAnsi="Times New Roman" w:cs="Times New Roman"/>
          <w:color w:val="auto"/>
          <w:sz w:val="24"/>
          <w:szCs w:val="24"/>
        </w:rPr>
      </w:pPr>
      <w:r>
        <w:rPr>
          <w:rFonts w:ascii="Times New Roman" w:hAnsi="Times New Roman" w:cs="Times New Roman"/>
          <w:color w:val="auto"/>
          <w:sz w:val="24"/>
          <w:szCs w:val="24"/>
        </w:rPr>
        <w:t xml:space="preserve">6.1.8 </w:t>
      </w:r>
      <w:r w:rsidR="004A0692">
        <w:rPr>
          <w:rFonts w:ascii="Times New Roman" w:hAnsi="Times New Roman" w:cs="Times New Roman"/>
          <w:color w:val="auto"/>
          <w:sz w:val="24"/>
          <w:szCs w:val="24"/>
        </w:rPr>
        <w:t xml:space="preserve"> </w:t>
      </w:r>
      <w:r w:rsidR="004A0692" w:rsidRPr="004A0692">
        <w:rPr>
          <w:rFonts w:ascii="Times New Roman" w:hAnsi="Times New Roman" w:cs="Times New Roman"/>
          <w:color w:val="auto"/>
          <w:sz w:val="24"/>
          <w:szCs w:val="24"/>
        </w:rPr>
        <w:t>Brykiet drzewny</w:t>
      </w:r>
    </w:p>
    <w:p w:rsidR="004A0692" w:rsidRPr="004A0692" w:rsidRDefault="004A0692" w:rsidP="004A0692">
      <w:pPr>
        <w:spacing w:line="240" w:lineRule="auto"/>
        <w:rPr>
          <w:rFonts w:ascii="Times New Roman" w:hAnsi="Times New Roman" w:cs="Times New Roman"/>
          <w:sz w:val="24"/>
          <w:szCs w:val="24"/>
        </w:rPr>
      </w:pPr>
      <w:r w:rsidRPr="004A0692">
        <w:rPr>
          <w:rFonts w:ascii="Times New Roman" w:hAnsi="Times New Roman" w:cs="Times New Roman"/>
          <w:sz w:val="24"/>
          <w:szCs w:val="24"/>
        </w:rPr>
        <w:t>Brykiet drzewny to walec lub kostka, która jest utworzona z suchego rozdrobnionego sprasowanego</w:t>
      </w:r>
    </w:p>
    <w:p w:rsidR="004A0692" w:rsidRPr="004A0692" w:rsidRDefault="004A0692" w:rsidP="004A0692">
      <w:pPr>
        <w:pStyle w:val="Akapitzlist"/>
        <w:numPr>
          <w:ilvl w:val="0"/>
          <w:numId w:val="17"/>
        </w:numPr>
        <w:spacing w:line="240" w:lineRule="auto"/>
        <w:rPr>
          <w:rFonts w:ascii="Times New Roman" w:hAnsi="Times New Roman" w:cs="Times New Roman"/>
          <w:sz w:val="24"/>
          <w:szCs w:val="24"/>
        </w:rPr>
      </w:pPr>
      <w:r w:rsidRPr="004A0692">
        <w:rPr>
          <w:rFonts w:ascii="Times New Roman" w:hAnsi="Times New Roman" w:cs="Times New Roman"/>
          <w:sz w:val="24"/>
          <w:szCs w:val="24"/>
        </w:rPr>
        <w:t>stosunkowo wysoka wartość opałowa</w:t>
      </w:r>
    </w:p>
    <w:p w:rsidR="004A0692" w:rsidRPr="004A0692" w:rsidRDefault="004A0692" w:rsidP="004A0692">
      <w:pPr>
        <w:pStyle w:val="Akapitzlist"/>
        <w:numPr>
          <w:ilvl w:val="0"/>
          <w:numId w:val="17"/>
        </w:numPr>
        <w:spacing w:line="240" w:lineRule="auto"/>
        <w:rPr>
          <w:rFonts w:ascii="Times New Roman" w:hAnsi="Times New Roman" w:cs="Times New Roman"/>
          <w:sz w:val="24"/>
          <w:szCs w:val="24"/>
        </w:rPr>
      </w:pPr>
      <w:r w:rsidRPr="004A0692">
        <w:rPr>
          <w:rFonts w:ascii="Times New Roman" w:hAnsi="Times New Roman" w:cs="Times New Roman"/>
          <w:sz w:val="24"/>
          <w:szCs w:val="24"/>
        </w:rPr>
        <w:t>duże zagęszczenie materiału w małej objętości</w:t>
      </w:r>
    </w:p>
    <w:p w:rsidR="004A0692" w:rsidRPr="004A0692" w:rsidRDefault="004A0692" w:rsidP="004A0692">
      <w:pPr>
        <w:pStyle w:val="Akapitzlist"/>
        <w:numPr>
          <w:ilvl w:val="0"/>
          <w:numId w:val="17"/>
        </w:numPr>
        <w:spacing w:line="240" w:lineRule="auto"/>
        <w:rPr>
          <w:rFonts w:ascii="Times New Roman" w:hAnsi="Times New Roman" w:cs="Times New Roman"/>
          <w:sz w:val="24"/>
          <w:szCs w:val="24"/>
        </w:rPr>
      </w:pPr>
      <w:r w:rsidRPr="004A0692">
        <w:rPr>
          <w:rFonts w:ascii="Times New Roman" w:hAnsi="Times New Roman" w:cs="Times New Roman"/>
          <w:sz w:val="24"/>
          <w:szCs w:val="24"/>
        </w:rPr>
        <w:t>spalanie powolne i stopniowe</w:t>
      </w:r>
    </w:p>
    <w:p w:rsidR="004A0692" w:rsidRPr="004A0692" w:rsidRDefault="004A0692" w:rsidP="004A0692">
      <w:pPr>
        <w:pStyle w:val="Akapitzlist"/>
        <w:numPr>
          <w:ilvl w:val="0"/>
          <w:numId w:val="17"/>
        </w:numPr>
        <w:spacing w:line="240" w:lineRule="auto"/>
        <w:rPr>
          <w:rFonts w:ascii="Times New Roman" w:hAnsi="Times New Roman" w:cs="Times New Roman"/>
          <w:sz w:val="24"/>
          <w:szCs w:val="24"/>
        </w:rPr>
      </w:pPr>
      <w:r w:rsidRPr="004A0692">
        <w:rPr>
          <w:rFonts w:ascii="Times New Roman" w:hAnsi="Times New Roman" w:cs="Times New Roman"/>
          <w:sz w:val="24"/>
          <w:szCs w:val="24"/>
        </w:rPr>
        <w:t>bardzo niska zawartość popiołu: 0,5-1% suchej masy</w:t>
      </w:r>
    </w:p>
    <w:p w:rsidR="004A0692" w:rsidRPr="004A0692" w:rsidRDefault="00533EFA" w:rsidP="008B2E13">
      <w:pPr>
        <w:pStyle w:val="Nagwek3"/>
        <w:numPr>
          <w:ilvl w:val="2"/>
          <w:numId w:val="0"/>
        </w:numPr>
        <w:spacing w:line="240" w:lineRule="auto"/>
        <w:rPr>
          <w:rFonts w:ascii="Times New Roman" w:hAnsi="Times New Roman" w:cs="Times New Roman"/>
          <w:color w:val="auto"/>
          <w:sz w:val="24"/>
          <w:szCs w:val="24"/>
        </w:rPr>
      </w:pPr>
      <w:r>
        <w:rPr>
          <w:rStyle w:val="Pogrubienie"/>
          <w:rFonts w:ascii="Times New Roman" w:hAnsi="Times New Roman" w:cs="Times New Roman"/>
          <w:b/>
          <w:color w:val="auto"/>
          <w:sz w:val="24"/>
          <w:szCs w:val="24"/>
        </w:rPr>
        <w:t>6.1.9</w:t>
      </w:r>
      <w:r w:rsidR="004A0692">
        <w:rPr>
          <w:rStyle w:val="Pogrubienie"/>
          <w:rFonts w:ascii="Times New Roman" w:hAnsi="Times New Roman" w:cs="Times New Roman"/>
          <w:b/>
          <w:color w:val="auto"/>
          <w:sz w:val="24"/>
          <w:szCs w:val="24"/>
        </w:rPr>
        <w:t xml:space="preserve">. </w:t>
      </w:r>
      <w:r w:rsidR="004A0692" w:rsidRPr="004A0692">
        <w:rPr>
          <w:rStyle w:val="Pogrubienie"/>
          <w:rFonts w:ascii="Times New Roman" w:hAnsi="Times New Roman" w:cs="Times New Roman"/>
          <w:b/>
          <w:color w:val="auto"/>
          <w:sz w:val="24"/>
          <w:szCs w:val="24"/>
        </w:rPr>
        <w:t>Pelety</w:t>
      </w:r>
      <w:r w:rsidR="004A0692" w:rsidRPr="004A0692">
        <w:rPr>
          <w:rFonts w:ascii="Times New Roman" w:hAnsi="Times New Roman" w:cs="Times New Roman"/>
          <w:b w:val="0"/>
          <w:color w:val="auto"/>
          <w:sz w:val="24"/>
          <w:szCs w:val="24"/>
        </w:rPr>
        <w:t xml:space="preserve"> </w:t>
      </w:r>
      <w:r w:rsidR="004A0692" w:rsidRPr="004A0692">
        <w:rPr>
          <w:rFonts w:ascii="Times New Roman" w:hAnsi="Times New Roman" w:cs="Times New Roman"/>
          <w:color w:val="auto"/>
          <w:sz w:val="24"/>
          <w:szCs w:val="24"/>
        </w:rPr>
        <w:t>(inaczej granulat)</w:t>
      </w:r>
    </w:p>
    <w:p w:rsidR="004A0692" w:rsidRPr="004A0692" w:rsidRDefault="004A0692" w:rsidP="004A0692">
      <w:pPr>
        <w:pStyle w:val="Akapitzlist"/>
        <w:numPr>
          <w:ilvl w:val="0"/>
          <w:numId w:val="17"/>
        </w:numPr>
        <w:spacing w:line="240" w:lineRule="auto"/>
        <w:rPr>
          <w:rFonts w:ascii="Times New Roman" w:hAnsi="Times New Roman" w:cs="Times New Roman"/>
          <w:sz w:val="24"/>
          <w:szCs w:val="24"/>
        </w:rPr>
      </w:pPr>
      <w:r w:rsidRPr="004A0692">
        <w:rPr>
          <w:rFonts w:ascii="Times New Roman" w:hAnsi="Times New Roman" w:cs="Times New Roman"/>
          <w:sz w:val="24"/>
          <w:szCs w:val="24"/>
        </w:rPr>
        <w:t>produkowany z trocin i wiórów kowo wysoka wartość opałowa</w:t>
      </w:r>
    </w:p>
    <w:p w:rsidR="004A0692" w:rsidRPr="004A0692" w:rsidRDefault="004A0692" w:rsidP="004A0692">
      <w:pPr>
        <w:pStyle w:val="Akapitzlist"/>
        <w:numPr>
          <w:ilvl w:val="0"/>
          <w:numId w:val="17"/>
        </w:numPr>
        <w:spacing w:line="240" w:lineRule="auto"/>
        <w:rPr>
          <w:rFonts w:ascii="Times New Roman" w:hAnsi="Times New Roman" w:cs="Times New Roman"/>
          <w:sz w:val="24"/>
          <w:szCs w:val="24"/>
        </w:rPr>
      </w:pPr>
      <w:r w:rsidRPr="004A0692">
        <w:rPr>
          <w:rFonts w:ascii="Times New Roman" w:hAnsi="Times New Roman" w:cs="Times New Roman"/>
          <w:sz w:val="24"/>
          <w:szCs w:val="24"/>
        </w:rPr>
        <w:t>duże zagęszczenie surowca w małej objętości</w:t>
      </w:r>
    </w:p>
    <w:p w:rsidR="004A0692" w:rsidRPr="004A0692" w:rsidRDefault="004A0692" w:rsidP="004A0692">
      <w:pPr>
        <w:pStyle w:val="Akapitzlist"/>
        <w:numPr>
          <w:ilvl w:val="0"/>
          <w:numId w:val="17"/>
        </w:numPr>
        <w:spacing w:line="240" w:lineRule="auto"/>
        <w:rPr>
          <w:rFonts w:ascii="Times New Roman" w:hAnsi="Times New Roman" w:cs="Times New Roman"/>
          <w:sz w:val="24"/>
          <w:szCs w:val="24"/>
        </w:rPr>
      </w:pPr>
      <w:r w:rsidRPr="004A0692">
        <w:rPr>
          <w:rFonts w:ascii="Times New Roman" w:hAnsi="Times New Roman" w:cs="Times New Roman"/>
          <w:sz w:val="24"/>
          <w:szCs w:val="24"/>
        </w:rPr>
        <w:t>łatwe do transportu i przechowywania</w:t>
      </w:r>
    </w:p>
    <w:p w:rsidR="004A0692" w:rsidRPr="001B095E" w:rsidRDefault="004A0692" w:rsidP="001B095E">
      <w:pPr>
        <w:pStyle w:val="Akapitzlist"/>
        <w:numPr>
          <w:ilvl w:val="0"/>
          <w:numId w:val="17"/>
        </w:numPr>
        <w:spacing w:line="240" w:lineRule="auto"/>
        <w:rPr>
          <w:rFonts w:ascii="Times New Roman" w:hAnsi="Times New Roman" w:cs="Times New Roman"/>
          <w:sz w:val="24"/>
          <w:szCs w:val="24"/>
        </w:rPr>
      </w:pPr>
      <w:r w:rsidRPr="004A0692">
        <w:rPr>
          <w:rFonts w:ascii="Times New Roman" w:hAnsi="Times New Roman" w:cs="Times New Roman"/>
          <w:sz w:val="24"/>
          <w:szCs w:val="24"/>
        </w:rPr>
        <w:t>średnia wilgotność  7-12%</w:t>
      </w:r>
    </w:p>
    <w:p w:rsidR="004A0692" w:rsidRPr="004A0692" w:rsidRDefault="004A0692" w:rsidP="004A0692">
      <w:pPr>
        <w:pStyle w:val="Nagwek2"/>
        <w:numPr>
          <w:ilvl w:val="1"/>
          <w:numId w:val="0"/>
        </w:numPr>
        <w:spacing w:line="240" w:lineRule="auto"/>
        <w:ind w:left="576" w:hanging="576"/>
        <w:rPr>
          <w:rFonts w:ascii="Times New Roman" w:hAnsi="Times New Roman" w:cs="Times New Roman"/>
          <w:color w:val="auto"/>
          <w:sz w:val="24"/>
          <w:szCs w:val="24"/>
        </w:rPr>
      </w:pPr>
      <w:r>
        <w:rPr>
          <w:rFonts w:ascii="Times New Roman" w:eastAsia="Times New Roman" w:hAnsi="Times New Roman" w:cs="Times New Roman"/>
          <w:color w:val="auto"/>
          <w:sz w:val="24"/>
          <w:szCs w:val="24"/>
          <w:lang w:eastAsia="pl-PL"/>
        </w:rPr>
        <w:t>6.2.</w:t>
      </w:r>
      <w:r w:rsidRPr="004A0692">
        <w:rPr>
          <w:rFonts w:ascii="Times New Roman" w:eastAsia="Times New Roman" w:hAnsi="Times New Roman" w:cs="Times New Roman"/>
          <w:color w:val="auto"/>
          <w:sz w:val="24"/>
          <w:szCs w:val="24"/>
          <w:lang w:eastAsia="pl-PL"/>
        </w:rPr>
        <w:t>Rośliny pochodzące z upraw energetycznych</w:t>
      </w:r>
    </w:p>
    <w:p w:rsidR="004A0692" w:rsidRPr="004A0692" w:rsidRDefault="004A0692" w:rsidP="004A0692">
      <w:p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Rośliny te są bogate związki celulozowe i ligninowe, mogą być wykorzystywane do produkcji energii cieplnej oraz elektrycznej, a także do wytwarzania paliw: gazowych i ciekłych. Rośliny energetyczne można spalać w całości, lub w formie brykiet. Dzięki uprawą energetycznym można zagospodarować zdegradowane tereny rolnicze, co ma niemałe znaczenie w naszym kraju.</w:t>
      </w:r>
    </w:p>
    <w:p w:rsidR="004A0692" w:rsidRPr="00AD3AC9" w:rsidRDefault="004A0692" w:rsidP="004A0692">
      <w:pPr>
        <w:spacing w:before="100" w:beforeAutospacing="1" w:after="100" w:afterAutospacing="1" w:line="240" w:lineRule="auto"/>
        <w:rPr>
          <w:rFonts w:ascii="Times New Roman" w:eastAsia="Times New Roman" w:hAnsi="Times New Roman" w:cs="Times New Roman"/>
          <w:sz w:val="24"/>
          <w:szCs w:val="24"/>
          <w:lang w:eastAsia="pl-PL"/>
        </w:rPr>
      </w:pPr>
      <w:r w:rsidRPr="00AD3AC9">
        <w:rPr>
          <w:rFonts w:ascii="Times New Roman" w:eastAsia="Times New Roman" w:hAnsi="Times New Roman" w:cs="Times New Roman"/>
          <w:sz w:val="24"/>
          <w:szCs w:val="24"/>
          <w:lang w:eastAsia="pl-PL"/>
        </w:rPr>
        <w:t>Cechy które powinny posiadać rośliny energetyczne to:</w:t>
      </w:r>
    </w:p>
    <w:p w:rsidR="004A0692" w:rsidRPr="004A0692" w:rsidRDefault="004A0692" w:rsidP="004A0692">
      <w:pPr>
        <w:numPr>
          <w:ilvl w:val="0"/>
          <w:numId w:val="18"/>
        </w:num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znaczna odporność na choroby i szkodniki oraz</w:t>
      </w:r>
    </w:p>
    <w:p w:rsidR="004A0692" w:rsidRPr="004A0692" w:rsidRDefault="004A0692" w:rsidP="004A0692">
      <w:pPr>
        <w:numPr>
          <w:ilvl w:val="0"/>
          <w:numId w:val="18"/>
        </w:num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duży przyrost roczny, </w:t>
      </w:r>
    </w:p>
    <w:p w:rsidR="004A0692" w:rsidRPr="004A0692" w:rsidRDefault="004A0692" w:rsidP="004A0692">
      <w:pPr>
        <w:numPr>
          <w:ilvl w:val="0"/>
          <w:numId w:val="18"/>
        </w:num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wysoka wartość opałowa, </w:t>
      </w:r>
    </w:p>
    <w:p w:rsidR="004A0692" w:rsidRPr="004A0692" w:rsidRDefault="004A0692" w:rsidP="004A0692">
      <w:pPr>
        <w:numPr>
          <w:ilvl w:val="0"/>
          <w:numId w:val="18"/>
        </w:num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stosunkowo niewielkie wymagania glebowe.</w:t>
      </w:r>
    </w:p>
    <w:p w:rsidR="004A0692" w:rsidRPr="004A0692" w:rsidRDefault="004A0692" w:rsidP="004A0692">
      <w:p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Wyróżniamy cztery podstawowe grupy roślin energetycznych:</w:t>
      </w:r>
    </w:p>
    <w:p w:rsidR="004A0692" w:rsidRPr="004A0692" w:rsidRDefault="004A0692" w:rsidP="004A0692">
      <w:pPr>
        <w:numPr>
          <w:ilvl w:val="0"/>
          <w:numId w:val="19"/>
        </w:num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rośliny uprawne roczne: zboża, konopie, kukurydza, rzepak, słonecznik, sorgo sudańskie, trzcina;</w:t>
      </w:r>
    </w:p>
    <w:p w:rsidR="004A0692" w:rsidRPr="004A0692" w:rsidRDefault="004A0692" w:rsidP="004A0692">
      <w:pPr>
        <w:numPr>
          <w:ilvl w:val="0"/>
          <w:numId w:val="19"/>
        </w:num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rośliny drzewiaste szybkiej rotacji: topola, osika, wierzba, eukaliptus;</w:t>
      </w:r>
    </w:p>
    <w:p w:rsidR="004A0692" w:rsidRPr="004A0692" w:rsidRDefault="004A0692" w:rsidP="004A0692">
      <w:pPr>
        <w:numPr>
          <w:ilvl w:val="0"/>
          <w:numId w:val="19"/>
        </w:num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szybkorosnące, rokrocznie plonujące trawy wieloletnie: miskanty, trzcina, mozga trzcinowata, trzcina laskowa;</w:t>
      </w:r>
    </w:p>
    <w:p w:rsidR="004A0692" w:rsidRPr="001B095E" w:rsidRDefault="004A0692" w:rsidP="001B095E">
      <w:pPr>
        <w:numPr>
          <w:ilvl w:val="0"/>
          <w:numId w:val="19"/>
        </w:num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wolnorosnące gatunki drzewiaste.</w:t>
      </w:r>
    </w:p>
    <w:p w:rsidR="004A0692" w:rsidRPr="004A0692" w:rsidRDefault="004A0692" w:rsidP="004A0692">
      <w:p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W Polsce jedną z najczęściej uprawianych roślin energetycznych jest wierzba wiciowa (zwana też energetyczną), której upraw w naszym kraju jest opłacalna ze względu na korzystne warunki klimatyczne.</w:t>
      </w:r>
    </w:p>
    <w:p w:rsidR="004A0692" w:rsidRPr="004A0692" w:rsidRDefault="00053794" w:rsidP="004A0692">
      <w:pPr>
        <w:pStyle w:val="Nagwek2"/>
        <w:numPr>
          <w:ilvl w:val="1"/>
          <w:numId w:val="0"/>
        </w:numPr>
        <w:spacing w:line="240" w:lineRule="auto"/>
        <w:ind w:left="576" w:hanging="576"/>
        <w:rPr>
          <w:rFonts w:ascii="Times New Roman" w:hAnsi="Times New Roman" w:cs="Times New Roman"/>
          <w:color w:val="auto"/>
          <w:sz w:val="24"/>
          <w:szCs w:val="24"/>
        </w:rPr>
      </w:pPr>
      <w:r>
        <w:rPr>
          <w:rFonts w:ascii="Times New Roman" w:eastAsia="Times New Roman" w:hAnsi="Times New Roman" w:cs="Times New Roman"/>
          <w:color w:val="auto"/>
          <w:sz w:val="24"/>
          <w:szCs w:val="24"/>
          <w:lang w:eastAsia="pl-PL"/>
        </w:rPr>
        <w:lastRenderedPageBreak/>
        <w:t xml:space="preserve">6.2.1. </w:t>
      </w:r>
      <w:r w:rsidR="004A0692" w:rsidRPr="004A0692">
        <w:rPr>
          <w:rFonts w:ascii="Times New Roman" w:eastAsia="Times New Roman" w:hAnsi="Times New Roman" w:cs="Times New Roman"/>
          <w:color w:val="auto"/>
          <w:sz w:val="24"/>
          <w:szCs w:val="24"/>
          <w:lang w:eastAsia="pl-PL"/>
        </w:rPr>
        <w:t>Produkty i odpady rolnicze</w:t>
      </w:r>
    </w:p>
    <w:p w:rsidR="004A0692" w:rsidRPr="004A0692" w:rsidRDefault="004A0692" w:rsidP="001B095E">
      <w:p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Wykorzystanie nadwyżek i odpadów produkcji rolnej zapobiega marnotrawstwu żywności i rozwiązuje problem utylizacji odpadów. Słoma, siano, buraki cukrowe, trzcina cukrowa, ziemniaki, rzepak czy pozostałości przerobu owoców bądź zwierzęce odchody to cenne z energetycznego punktu widzenia surowce, które warto wykorzystywać. Najbardziej rozpowszechnione jest wykorzystywanie do celów energetycznych słomy.</w:t>
      </w:r>
    </w:p>
    <w:p w:rsidR="004A0692" w:rsidRPr="004A0692" w:rsidRDefault="00053794" w:rsidP="004A0692">
      <w:pPr>
        <w:pStyle w:val="Nagwek3"/>
        <w:numPr>
          <w:ilvl w:val="2"/>
          <w:numId w:val="0"/>
        </w:numPr>
        <w:spacing w:before="100" w:beforeAutospacing="1" w:after="100" w:afterAutospacing="1" w:line="240" w:lineRule="auto"/>
        <w:ind w:left="720" w:hanging="720"/>
        <w:rPr>
          <w:rFonts w:ascii="Times New Roman" w:eastAsia="Times New Roman" w:hAnsi="Times New Roman" w:cs="Times New Roman"/>
          <w:color w:val="auto"/>
          <w:sz w:val="24"/>
          <w:szCs w:val="24"/>
          <w:lang w:eastAsia="pl-PL"/>
        </w:rPr>
      </w:pPr>
      <w:r>
        <w:rPr>
          <w:rFonts w:ascii="Times New Roman" w:eastAsia="Times New Roman" w:hAnsi="Times New Roman" w:cs="Times New Roman"/>
          <w:color w:val="auto"/>
          <w:sz w:val="24"/>
          <w:szCs w:val="24"/>
          <w:lang w:eastAsia="pl-PL"/>
        </w:rPr>
        <w:t xml:space="preserve">6.2.2. </w:t>
      </w:r>
      <w:r w:rsidR="004A0692" w:rsidRPr="004A0692">
        <w:rPr>
          <w:rFonts w:ascii="Times New Roman" w:eastAsia="Times New Roman" w:hAnsi="Times New Roman" w:cs="Times New Roman"/>
          <w:color w:val="auto"/>
          <w:sz w:val="24"/>
          <w:szCs w:val="24"/>
          <w:lang w:eastAsia="pl-PL"/>
        </w:rPr>
        <w:t xml:space="preserve">Słoma </w:t>
      </w:r>
    </w:p>
    <w:p w:rsidR="004A0692" w:rsidRPr="00833730" w:rsidRDefault="004A0692" w:rsidP="00833730">
      <w:pPr>
        <w:pStyle w:val="Nagwek3"/>
        <w:spacing w:before="100" w:beforeAutospacing="1" w:after="100" w:afterAutospacing="1" w:line="240" w:lineRule="auto"/>
        <w:rPr>
          <w:rFonts w:ascii="Times New Roman" w:eastAsia="Times New Roman" w:hAnsi="Times New Roman" w:cs="Times New Roman"/>
          <w:b w:val="0"/>
          <w:color w:val="auto"/>
          <w:sz w:val="24"/>
          <w:szCs w:val="24"/>
          <w:lang w:eastAsia="pl-PL"/>
        </w:rPr>
      </w:pPr>
      <w:r w:rsidRPr="004A0692">
        <w:rPr>
          <w:rFonts w:ascii="Times New Roman" w:eastAsia="Times New Roman" w:hAnsi="Times New Roman" w:cs="Times New Roman"/>
          <w:b w:val="0"/>
          <w:color w:val="auto"/>
          <w:sz w:val="24"/>
          <w:szCs w:val="24"/>
          <w:lang w:eastAsia="pl-PL"/>
        </w:rPr>
        <w:t>Słoma to dojrzałe lub wysuszone źdźbła roślin zbożowych”, a także wysuszone rośliny strączkowe, len czy rzepak. W energetyce znajduje zastosowanie słoma wszystkich rodzajów zbóż oraz rzepaku i gryki. Wartość energetyczna ma zupełnie nieprzydatna w rolnictwie słoma rzepakowa, bobikowa i słonecznikowa. Wykorzystanie nadwyżek słomy do celów energetycznych pozwala uniknąć ich spalania na polach. Wilgotność słomy wynosi 10-20%, wartość opałowa i zawartość popiołu odpowiednio 14,3 MJ/kg i 4% suchej masy dla słomy żółtej oraz 15,2 MJ/kg i 3% s. m. dla słomy szarej.</w:t>
      </w:r>
    </w:p>
    <w:p w:rsidR="004A0692" w:rsidRPr="004A0692" w:rsidRDefault="00053794" w:rsidP="004A0692">
      <w:pPr>
        <w:pStyle w:val="Nagwek3"/>
        <w:numPr>
          <w:ilvl w:val="2"/>
          <w:numId w:val="0"/>
        </w:numPr>
        <w:spacing w:before="100" w:beforeAutospacing="1" w:after="100" w:afterAutospacing="1" w:line="240" w:lineRule="auto"/>
        <w:ind w:left="720" w:hanging="720"/>
        <w:rPr>
          <w:rFonts w:ascii="Times New Roman" w:eastAsia="Times New Roman" w:hAnsi="Times New Roman" w:cs="Times New Roman"/>
          <w:color w:val="auto"/>
          <w:sz w:val="24"/>
          <w:szCs w:val="24"/>
          <w:lang w:eastAsia="pl-PL"/>
        </w:rPr>
      </w:pPr>
      <w:r>
        <w:rPr>
          <w:rFonts w:ascii="Times New Roman" w:eastAsia="Times New Roman" w:hAnsi="Times New Roman" w:cs="Times New Roman"/>
          <w:color w:val="auto"/>
          <w:sz w:val="24"/>
          <w:szCs w:val="24"/>
          <w:lang w:eastAsia="pl-PL"/>
        </w:rPr>
        <w:t xml:space="preserve">6.2.3 </w:t>
      </w:r>
      <w:r w:rsidR="004A0692" w:rsidRPr="004A0692">
        <w:rPr>
          <w:rFonts w:ascii="Times New Roman" w:eastAsia="Times New Roman" w:hAnsi="Times New Roman" w:cs="Times New Roman"/>
          <w:color w:val="auto"/>
          <w:sz w:val="24"/>
          <w:szCs w:val="24"/>
          <w:lang w:eastAsia="pl-PL"/>
        </w:rPr>
        <w:t>Ziarno energetyczne</w:t>
      </w:r>
    </w:p>
    <w:p w:rsidR="004A0692" w:rsidRPr="004A0692" w:rsidRDefault="004A0692" w:rsidP="004A0692">
      <w:p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W celach energetycznych uprawia się wiele słabo rozpowszechnionych gatunków roślin, uprawia się jednak także rośliny znane już od dawna, lecz hodowane najczęściej z innym przeznaczeniem. Taką rośliną jest wykorzystywany zazwyczaj jako pasza dla zwierząt i pożywienie dla człowieka owies, którego uprawa znana jest w naszym kraju co najmniej od VIII wieku. Więcej na temat energetycznego wykorzystania ziarna owsa można przeczytać tutaj.</w:t>
      </w:r>
    </w:p>
    <w:p w:rsidR="004A0692" w:rsidRPr="004A0692" w:rsidRDefault="00053794" w:rsidP="004A0692">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6.3.B</w:t>
      </w:r>
      <w:r w:rsidRPr="004A0692">
        <w:rPr>
          <w:rFonts w:ascii="Times New Roman" w:eastAsia="Times New Roman" w:hAnsi="Times New Roman" w:cs="Times New Roman"/>
          <w:b/>
          <w:bCs/>
          <w:sz w:val="24"/>
          <w:szCs w:val="24"/>
          <w:lang w:eastAsia="pl-PL"/>
        </w:rPr>
        <w:t>iogaz</w:t>
      </w:r>
    </w:p>
    <w:p w:rsidR="004A0692" w:rsidRPr="004A0692" w:rsidRDefault="004A0692" w:rsidP="004A0692">
      <w:p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czyli gaz wysypiskowy to powstająca w wyniku fermentacji metanowej mieszanina gazów, której głównym składnikiem jest metan. Biogaz wykorzystywany do celów energetycznych zawiera ponad 40% metanu, zaś jego właściwości nie odbiegają od właściwości gazu ziemnego. W energetyce wykorzystuje się biogaz powstający w wyniku fermentacji:</w:t>
      </w:r>
    </w:p>
    <w:p w:rsidR="004A0692" w:rsidRPr="004A0692" w:rsidRDefault="004A0692" w:rsidP="004A0692">
      <w:pPr>
        <w:numPr>
          <w:ilvl w:val="0"/>
          <w:numId w:val="20"/>
        </w:num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odpadów organicznych na składowiskach odpadów,</w:t>
      </w:r>
    </w:p>
    <w:p w:rsidR="004A0692" w:rsidRPr="004A0692" w:rsidRDefault="004A0692" w:rsidP="004A0692">
      <w:pPr>
        <w:numPr>
          <w:ilvl w:val="0"/>
          <w:numId w:val="20"/>
        </w:num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odpadów zwierzęcych w gospodarstwach rolnych,</w:t>
      </w:r>
    </w:p>
    <w:p w:rsidR="00EA561A" w:rsidRPr="00EA561A" w:rsidRDefault="004A0692" w:rsidP="00EA561A">
      <w:pPr>
        <w:numPr>
          <w:ilvl w:val="0"/>
          <w:numId w:val="20"/>
        </w:numPr>
        <w:spacing w:before="100" w:beforeAutospacing="1" w:after="100" w:afterAutospacing="1" w:line="240" w:lineRule="auto"/>
        <w:rPr>
          <w:rFonts w:ascii="Times New Roman" w:eastAsia="Times New Roman" w:hAnsi="Times New Roman" w:cs="Times New Roman"/>
          <w:sz w:val="24"/>
          <w:szCs w:val="24"/>
          <w:lang w:eastAsia="pl-PL"/>
        </w:rPr>
      </w:pPr>
      <w:r w:rsidRPr="004A0692">
        <w:rPr>
          <w:rFonts w:ascii="Times New Roman" w:eastAsia="Times New Roman" w:hAnsi="Times New Roman" w:cs="Times New Roman"/>
          <w:sz w:val="24"/>
          <w:szCs w:val="24"/>
          <w:lang w:eastAsia="pl-PL"/>
        </w:rPr>
        <w:t>osadów ściekowych w oczyszczalniach ścieków.</w:t>
      </w:r>
    </w:p>
    <w:p w:rsidR="00833730" w:rsidRPr="00833730" w:rsidRDefault="00833730" w:rsidP="00833730">
      <w:pPr>
        <w:spacing w:before="100" w:beforeAutospacing="1" w:after="100" w:afterAutospacing="1" w:line="240" w:lineRule="auto"/>
        <w:rPr>
          <w:rFonts w:ascii="Times New Roman" w:eastAsia="Times New Roman" w:hAnsi="Times New Roman" w:cs="Times New Roman"/>
          <w:b/>
          <w:sz w:val="24"/>
          <w:szCs w:val="24"/>
          <w:lang w:eastAsia="pl-PL"/>
        </w:rPr>
      </w:pPr>
      <w:r w:rsidRPr="00833730">
        <w:rPr>
          <w:rFonts w:ascii="Times New Roman" w:hAnsi="Times New Roman" w:cs="Times New Roman"/>
          <w:b/>
        </w:rPr>
        <w:t>Skład biogazu</w:t>
      </w:r>
    </w:p>
    <w:tbl>
      <w:tblPr>
        <w:tblStyle w:val="Tabela-Siatka"/>
        <w:tblW w:w="0" w:type="auto"/>
        <w:tblInd w:w="1242" w:type="dxa"/>
        <w:tblLook w:val="04A0"/>
      </w:tblPr>
      <w:tblGrid>
        <w:gridCol w:w="2983"/>
        <w:gridCol w:w="1598"/>
      </w:tblGrid>
      <w:tr w:rsidR="00833730" w:rsidTr="00833730">
        <w:tc>
          <w:tcPr>
            <w:tcW w:w="2983" w:type="dxa"/>
          </w:tcPr>
          <w:p w:rsidR="00833730" w:rsidRPr="00AE48F5" w:rsidRDefault="00833730" w:rsidP="001B095E">
            <w:pPr>
              <w:spacing w:before="240"/>
              <w:outlineLvl w:val="0"/>
              <w:rPr>
                <w:rFonts w:ascii="Times New Roman" w:eastAsia="Times New Roman" w:hAnsi="Times New Roman" w:cs="Times New Roman"/>
                <w:b/>
                <w:bCs/>
                <w:kern w:val="36"/>
                <w:sz w:val="24"/>
                <w:szCs w:val="24"/>
                <w:lang w:eastAsia="pl-PL"/>
              </w:rPr>
            </w:pPr>
            <w:r w:rsidRPr="00AE48F5">
              <w:rPr>
                <w:rFonts w:ascii="Times New Roman" w:hAnsi="Times New Roman" w:cs="Times New Roman"/>
                <w:b/>
                <w:sz w:val="24"/>
                <w:szCs w:val="24"/>
              </w:rPr>
              <w:t>Składnik</w:t>
            </w:r>
          </w:p>
        </w:tc>
        <w:tc>
          <w:tcPr>
            <w:tcW w:w="1598" w:type="dxa"/>
          </w:tcPr>
          <w:p w:rsidR="00833730" w:rsidRPr="00AE48F5" w:rsidRDefault="00833730" w:rsidP="001B095E">
            <w:pPr>
              <w:spacing w:before="240"/>
              <w:outlineLvl w:val="0"/>
              <w:rPr>
                <w:rFonts w:ascii="Times New Roman" w:eastAsia="Times New Roman" w:hAnsi="Times New Roman" w:cs="Times New Roman"/>
                <w:b/>
                <w:bCs/>
                <w:kern w:val="36"/>
                <w:sz w:val="24"/>
                <w:szCs w:val="24"/>
                <w:lang w:eastAsia="pl-PL"/>
              </w:rPr>
            </w:pPr>
            <w:r w:rsidRPr="00AE48F5">
              <w:rPr>
                <w:rFonts w:ascii="Times New Roman" w:eastAsia="Times New Roman" w:hAnsi="Times New Roman" w:cs="Times New Roman"/>
                <w:b/>
                <w:bCs/>
                <w:kern w:val="36"/>
                <w:sz w:val="24"/>
                <w:szCs w:val="24"/>
                <w:lang w:eastAsia="pl-PL"/>
              </w:rPr>
              <w:t>%</w:t>
            </w:r>
          </w:p>
        </w:tc>
      </w:tr>
      <w:tr w:rsidR="00833730" w:rsidTr="00833730">
        <w:tc>
          <w:tcPr>
            <w:tcW w:w="2983" w:type="dxa"/>
          </w:tcPr>
          <w:p w:rsidR="00833730" w:rsidRPr="00AE48F5" w:rsidRDefault="00833730" w:rsidP="001B095E">
            <w:pPr>
              <w:spacing w:before="240"/>
              <w:outlineLvl w:val="0"/>
              <w:rPr>
                <w:rFonts w:ascii="Times New Roman" w:eastAsia="Times New Roman" w:hAnsi="Times New Roman" w:cs="Times New Roman"/>
                <w:bCs/>
                <w:kern w:val="36"/>
                <w:sz w:val="24"/>
                <w:szCs w:val="24"/>
                <w:vertAlign w:val="subscript"/>
                <w:lang w:eastAsia="pl-PL"/>
              </w:rPr>
            </w:pPr>
            <w:r w:rsidRPr="00AE48F5">
              <w:rPr>
                <w:rFonts w:ascii="Times New Roman" w:hAnsi="Times New Roman" w:cs="Times New Roman"/>
                <w:sz w:val="24"/>
                <w:szCs w:val="24"/>
              </w:rPr>
              <w:t>Metan CH</w:t>
            </w:r>
            <w:r w:rsidRPr="00AE48F5">
              <w:rPr>
                <w:rFonts w:ascii="Times New Roman" w:hAnsi="Times New Roman" w:cs="Times New Roman"/>
                <w:sz w:val="24"/>
                <w:szCs w:val="24"/>
                <w:vertAlign w:val="subscript"/>
              </w:rPr>
              <w:t>4</w:t>
            </w:r>
          </w:p>
        </w:tc>
        <w:tc>
          <w:tcPr>
            <w:tcW w:w="1598" w:type="dxa"/>
          </w:tcPr>
          <w:p w:rsidR="00833730" w:rsidRPr="00AE48F5" w:rsidRDefault="00AE48F5" w:rsidP="008A6470">
            <w:pPr>
              <w:spacing w:before="100" w:beforeAutospacing="1" w:after="100" w:afterAutospacing="1"/>
              <w:outlineLvl w:val="0"/>
              <w:rPr>
                <w:rFonts w:ascii="Times New Roman" w:eastAsia="Times New Roman" w:hAnsi="Times New Roman" w:cs="Times New Roman"/>
                <w:bCs/>
                <w:kern w:val="36"/>
                <w:sz w:val="24"/>
                <w:szCs w:val="24"/>
                <w:lang w:eastAsia="pl-PL"/>
              </w:rPr>
            </w:pPr>
            <w:r w:rsidRPr="00AE48F5">
              <w:rPr>
                <w:rFonts w:ascii="Times New Roman" w:eastAsia="Times New Roman" w:hAnsi="Times New Roman" w:cs="Times New Roman"/>
                <w:bCs/>
                <w:kern w:val="36"/>
                <w:sz w:val="24"/>
                <w:szCs w:val="24"/>
                <w:lang w:eastAsia="pl-PL"/>
              </w:rPr>
              <w:t>55-75</w:t>
            </w:r>
          </w:p>
        </w:tc>
      </w:tr>
      <w:tr w:rsidR="00833730" w:rsidTr="00833730">
        <w:tc>
          <w:tcPr>
            <w:tcW w:w="2983" w:type="dxa"/>
          </w:tcPr>
          <w:p w:rsidR="00833730" w:rsidRPr="00AE48F5" w:rsidRDefault="00833730" w:rsidP="001B095E">
            <w:pPr>
              <w:spacing w:before="240" w:after="100" w:afterAutospacing="1"/>
              <w:outlineLvl w:val="0"/>
              <w:rPr>
                <w:rFonts w:ascii="Times New Roman" w:eastAsia="Times New Roman" w:hAnsi="Times New Roman" w:cs="Times New Roman"/>
                <w:bCs/>
                <w:kern w:val="36"/>
                <w:sz w:val="24"/>
                <w:szCs w:val="24"/>
                <w:vertAlign w:val="subscript"/>
                <w:lang w:eastAsia="pl-PL"/>
              </w:rPr>
            </w:pPr>
            <w:r w:rsidRPr="00AE48F5">
              <w:rPr>
                <w:rFonts w:ascii="Times New Roman" w:hAnsi="Times New Roman" w:cs="Times New Roman"/>
                <w:sz w:val="24"/>
                <w:szCs w:val="24"/>
              </w:rPr>
              <w:t>Dwutlenek węgla CO</w:t>
            </w:r>
            <w:r w:rsidRPr="00AE48F5">
              <w:rPr>
                <w:rFonts w:ascii="Times New Roman" w:hAnsi="Times New Roman" w:cs="Times New Roman"/>
                <w:sz w:val="24"/>
                <w:szCs w:val="24"/>
                <w:vertAlign w:val="subscript"/>
              </w:rPr>
              <w:t>2</w:t>
            </w:r>
          </w:p>
        </w:tc>
        <w:tc>
          <w:tcPr>
            <w:tcW w:w="1598" w:type="dxa"/>
          </w:tcPr>
          <w:p w:rsidR="00833730" w:rsidRPr="00AE48F5" w:rsidRDefault="00AE48F5" w:rsidP="001B095E">
            <w:pPr>
              <w:spacing w:before="240" w:after="100" w:afterAutospacing="1"/>
              <w:outlineLvl w:val="0"/>
              <w:rPr>
                <w:rFonts w:ascii="Times New Roman" w:eastAsia="Times New Roman" w:hAnsi="Times New Roman" w:cs="Times New Roman"/>
                <w:bCs/>
                <w:kern w:val="36"/>
                <w:sz w:val="24"/>
                <w:szCs w:val="24"/>
                <w:lang w:eastAsia="pl-PL"/>
              </w:rPr>
            </w:pPr>
            <w:r w:rsidRPr="00AE48F5">
              <w:rPr>
                <w:rFonts w:ascii="Times New Roman" w:eastAsia="Times New Roman" w:hAnsi="Times New Roman" w:cs="Times New Roman"/>
                <w:bCs/>
                <w:kern w:val="36"/>
                <w:sz w:val="24"/>
                <w:szCs w:val="24"/>
                <w:lang w:eastAsia="pl-PL"/>
              </w:rPr>
              <w:t>25-45</w:t>
            </w:r>
          </w:p>
        </w:tc>
      </w:tr>
      <w:tr w:rsidR="00833730" w:rsidTr="00833730">
        <w:trPr>
          <w:trHeight w:val="129"/>
        </w:trPr>
        <w:tc>
          <w:tcPr>
            <w:tcW w:w="2983" w:type="dxa"/>
          </w:tcPr>
          <w:p w:rsidR="00833730" w:rsidRPr="00AE48F5" w:rsidRDefault="00833730" w:rsidP="001B095E">
            <w:pPr>
              <w:spacing w:after="100" w:afterAutospacing="1"/>
              <w:outlineLvl w:val="0"/>
              <w:rPr>
                <w:rFonts w:ascii="Times New Roman" w:eastAsia="Times New Roman" w:hAnsi="Times New Roman" w:cs="Times New Roman"/>
                <w:bCs/>
                <w:kern w:val="36"/>
                <w:sz w:val="24"/>
                <w:szCs w:val="24"/>
                <w:vertAlign w:val="subscript"/>
                <w:lang w:eastAsia="pl-PL"/>
              </w:rPr>
            </w:pPr>
            <w:r w:rsidRPr="00AE48F5">
              <w:rPr>
                <w:rFonts w:ascii="Times New Roman" w:hAnsi="Times New Roman" w:cs="Times New Roman"/>
                <w:sz w:val="24"/>
                <w:szCs w:val="24"/>
              </w:rPr>
              <w:t>Azot N</w:t>
            </w:r>
            <w:r w:rsidRPr="00AE48F5">
              <w:rPr>
                <w:rFonts w:ascii="Times New Roman" w:hAnsi="Times New Roman" w:cs="Times New Roman"/>
                <w:sz w:val="24"/>
                <w:szCs w:val="24"/>
                <w:vertAlign w:val="subscript"/>
              </w:rPr>
              <w:t>2</w:t>
            </w:r>
          </w:p>
        </w:tc>
        <w:tc>
          <w:tcPr>
            <w:tcW w:w="1598" w:type="dxa"/>
          </w:tcPr>
          <w:p w:rsidR="00833730" w:rsidRPr="00AE48F5" w:rsidRDefault="00AE48F5" w:rsidP="008A6470">
            <w:pPr>
              <w:spacing w:after="100" w:afterAutospacing="1"/>
              <w:outlineLvl w:val="0"/>
              <w:rPr>
                <w:rFonts w:ascii="Times New Roman" w:eastAsia="Times New Roman" w:hAnsi="Times New Roman" w:cs="Times New Roman"/>
                <w:bCs/>
                <w:kern w:val="36"/>
                <w:sz w:val="24"/>
                <w:szCs w:val="24"/>
                <w:lang w:eastAsia="pl-PL"/>
              </w:rPr>
            </w:pPr>
            <w:r w:rsidRPr="00AE48F5">
              <w:rPr>
                <w:rFonts w:ascii="Times New Roman" w:eastAsia="Times New Roman" w:hAnsi="Times New Roman" w:cs="Times New Roman"/>
                <w:bCs/>
                <w:kern w:val="36"/>
                <w:sz w:val="24"/>
                <w:szCs w:val="24"/>
                <w:lang w:eastAsia="pl-PL"/>
              </w:rPr>
              <w:t>0-0,3</w:t>
            </w:r>
          </w:p>
        </w:tc>
      </w:tr>
      <w:tr w:rsidR="00833730" w:rsidTr="00833730">
        <w:trPr>
          <w:trHeight w:val="129"/>
        </w:trPr>
        <w:tc>
          <w:tcPr>
            <w:tcW w:w="2983" w:type="dxa"/>
          </w:tcPr>
          <w:p w:rsidR="00833730" w:rsidRPr="00AE48F5" w:rsidRDefault="00833730" w:rsidP="00833730">
            <w:pPr>
              <w:spacing w:after="100" w:afterAutospacing="1"/>
              <w:outlineLvl w:val="0"/>
              <w:rPr>
                <w:rFonts w:ascii="Times New Roman" w:hAnsi="Times New Roman" w:cs="Times New Roman"/>
                <w:sz w:val="24"/>
                <w:szCs w:val="24"/>
                <w:vertAlign w:val="subscript"/>
              </w:rPr>
            </w:pPr>
            <w:r w:rsidRPr="00AE48F5">
              <w:rPr>
                <w:rFonts w:ascii="Times New Roman" w:hAnsi="Times New Roman" w:cs="Times New Roman"/>
                <w:sz w:val="24"/>
                <w:szCs w:val="24"/>
              </w:rPr>
              <w:t>Wodór H</w:t>
            </w:r>
            <w:r w:rsidR="00AE48F5" w:rsidRPr="00AE48F5">
              <w:rPr>
                <w:rFonts w:ascii="Times New Roman" w:hAnsi="Times New Roman" w:cs="Times New Roman"/>
                <w:sz w:val="24"/>
                <w:szCs w:val="24"/>
                <w:vertAlign w:val="subscript"/>
              </w:rPr>
              <w:t>2</w:t>
            </w:r>
          </w:p>
        </w:tc>
        <w:tc>
          <w:tcPr>
            <w:tcW w:w="1598" w:type="dxa"/>
          </w:tcPr>
          <w:p w:rsidR="00833730" w:rsidRPr="00AE48F5" w:rsidRDefault="00833730" w:rsidP="008A6470">
            <w:pPr>
              <w:spacing w:before="100" w:beforeAutospacing="1" w:after="100" w:afterAutospacing="1"/>
              <w:outlineLvl w:val="0"/>
              <w:rPr>
                <w:rFonts w:ascii="Times New Roman" w:eastAsia="Times New Roman" w:hAnsi="Times New Roman" w:cs="Times New Roman"/>
                <w:bCs/>
                <w:kern w:val="36"/>
                <w:sz w:val="24"/>
                <w:szCs w:val="24"/>
                <w:lang w:eastAsia="pl-PL"/>
              </w:rPr>
            </w:pPr>
            <w:r w:rsidRPr="00AE48F5">
              <w:rPr>
                <w:rFonts w:ascii="Times New Roman" w:hAnsi="Times New Roman" w:cs="Times New Roman"/>
                <w:sz w:val="24"/>
                <w:szCs w:val="24"/>
              </w:rPr>
              <w:t>1-5</w:t>
            </w:r>
          </w:p>
        </w:tc>
      </w:tr>
      <w:tr w:rsidR="00833730" w:rsidTr="00833730">
        <w:trPr>
          <w:trHeight w:val="129"/>
        </w:trPr>
        <w:tc>
          <w:tcPr>
            <w:tcW w:w="2983" w:type="dxa"/>
          </w:tcPr>
          <w:p w:rsidR="00833730" w:rsidRPr="00AE48F5" w:rsidRDefault="00833730" w:rsidP="008A6470">
            <w:pPr>
              <w:spacing w:before="100" w:beforeAutospacing="1" w:after="100" w:afterAutospacing="1"/>
              <w:outlineLvl w:val="0"/>
              <w:rPr>
                <w:rFonts w:ascii="Times New Roman" w:hAnsi="Times New Roman" w:cs="Times New Roman"/>
                <w:sz w:val="24"/>
                <w:szCs w:val="24"/>
              </w:rPr>
            </w:pPr>
            <w:r w:rsidRPr="00AE48F5">
              <w:rPr>
                <w:rFonts w:ascii="Times New Roman" w:hAnsi="Times New Roman" w:cs="Times New Roman"/>
                <w:sz w:val="24"/>
                <w:szCs w:val="24"/>
              </w:rPr>
              <w:t>Siarkowodór</w:t>
            </w:r>
          </w:p>
        </w:tc>
        <w:tc>
          <w:tcPr>
            <w:tcW w:w="1598" w:type="dxa"/>
          </w:tcPr>
          <w:p w:rsidR="00833730" w:rsidRPr="00AE48F5" w:rsidRDefault="00833730" w:rsidP="008A6470">
            <w:pPr>
              <w:spacing w:before="100" w:beforeAutospacing="1" w:after="100" w:afterAutospacing="1"/>
              <w:outlineLvl w:val="0"/>
              <w:rPr>
                <w:rFonts w:ascii="Times New Roman" w:eastAsia="Times New Roman" w:hAnsi="Times New Roman" w:cs="Times New Roman"/>
                <w:bCs/>
                <w:kern w:val="36"/>
                <w:sz w:val="24"/>
                <w:szCs w:val="24"/>
                <w:lang w:eastAsia="pl-PL"/>
              </w:rPr>
            </w:pPr>
            <w:r w:rsidRPr="00AE48F5">
              <w:rPr>
                <w:rFonts w:ascii="Times New Roman" w:hAnsi="Times New Roman" w:cs="Times New Roman"/>
                <w:sz w:val="24"/>
                <w:szCs w:val="24"/>
              </w:rPr>
              <w:t>0-3</w:t>
            </w:r>
          </w:p>
        </w:tc>
      </w:tr>
      <w:tr w:rsidR="00833730" w:rsidTr="00833730">
        <w:tc>
          <w:tcPr>
            <w:tcW w:w="2983" w:type="dxa"/>
          </w:tcPr>
          <w:p w:rsidR="00833730" w:rsidRPr="00AE48F5" w:rsidRDefault="00833730" w:rsidP="008A6470">
            <w:pPr>
              <w:spacing w:before="100" w:beforeAutospacing="1" w:after="100" w:afterAutospacing="1"/>
              <w:outlineLvl w:val="0"/>
              <w:rPr>
                <w:rFonts w:ascii="Times New Roman" w:eastAsia="Times New Roman" w:hAnsi="Times New Roman" w:cs="Times New Roman"/>
                <w:bCs/>
                <w:kern w:val="36"/>
                <w:sz w:val="24"/>
                <w:szCs w:val="24"/>
                <w:vertAlign w:val="subscript"/>
                <w:lang w:eastAsia="pl-PL"/>
              </w:rPr>
            </w:pPr>
            <w:r w:rsidRPr="00AE48F5">
              <w:rPr>
                <w:rFonts w:ascii="Times New Roman" w:hAnsi="Times New Roman" w:cs="Times New Roman"/>
                <w:sz w:val="24"/>
                <w:szCs w:val="24"/>
              </w:rPr>
              <w:t>Tlen O</w:t>
            </w:r>
            <w:r w:rsidR="00AE48F5" w:rsidRPr="00AE48F5">
              <w:rPr>
                <w:rFonts w:ascii="Times New Roman" w:hAnsi="Times New Roman" w:cs="Times New Roman"/>
                <w:sz w:val="24"/>
                <w:szCs w:val="24"/>
                <w:vertAlign w:val="subscript"/>
              </w:rPr>
              <w:t>2</w:t>
            </w:r>
          </w:p>
        </w:tc>
        <w:tc>
          <w:tcPr>
            <w:tcW w:w="1598" w:type="dxa"/>
          </w:tcPr>
          <w:p w:rsidR="00833730" w:rsidRPr="00AE48F5" w:rsidRDefault="00AE48F5" w:rsidP="008A6470">
            <w:pPr>
              <w:spacing w:before="100" w:beforeAutospacing="1" w:after="100" w:afterAutospacing="1"/>
              <w:outlineLvl w:val="0"/>
              <w:rPr>
                <w:rFonts w:ascii="Times New Roman" w:eastAsia="Times New Roman" w:hAnsi="Times New Roman" w:cs="Times New Roman"/>
                <w:bCs/>
                <w:kern w:val="36"/>
                <w:sz w:val="24"/>
                <w:szCs w:val="24"/>
                <w:lang w:eastAsia="pl-PL"/>
              </w:rPr>
            </w:pPr>
            <w:r w:rsidRPr="00AE48F5">
              <w:rPr>
                <w:rFonts w:ascii="Times New Roman" w:eastAsia="Times New Roman" w:hAnsi="Times New Roman" w:cs="Times New Roman"/>
                <w:bCs/>
                <w:kern w:val="36"/>
                <w:sz w:val="24"/>
                <w:szCs w:val="24"/>
                <w:lang w:eastAsia="pl-PL"/>
              </w:rPr>
              <w:t>0,1-0,3</w:t>
            </w:r>
          </w:p>
        </w:tc>
      </w:tr>
      <w:tr w:rsidR="00AE48F5" w:rsidRPr="00EA561A" w:rsidTr="00EA561A">
        <w:tblPrEx>
          <w:tblBorders>
            <w:top w:val="dotted" w:sz="8" w:space="0" w:color="F79646" w:themeColor="accent6"/>
            <w:left w:val="dotted" w:sz="8" w:space="0" w:color="F79646" w:themeColor="accent6"/>
            <w:bottom w:val="dotted" w:sz="8" w:space="0" w:color="F79646" w:themeColor="accent6"/>
            <w:right w:val="dotted" w:sz="8" w:space="0" w:color="F79646" w:themeColor="accent6"/>
            <w:insideH w:val="dotted" w:sz="8" w:space="0" w:color="F79646" w:themeColor="accent6"/>
            <w:insideV w:val="dotted" w:sz="8" w:space="0" w:color="F79646" w:themeColor="accent6"/>
          </w:tblBorders>
        </w:tblPrEx>
        <w:tc>
          <w:tcPr>
            <w:tcW w:w="4581" w:type="dxa"/>
            <w:gridSpan w:val="2"/>
          </w:tcPr>
          <w:p w:rsidR="00AE48F5" w:rsidRPr="00EA561A" w:rsidRDefault="00AE48F5" w:rsidP="00E4783A">
            <w:pPr>
              <w:spacing w:before="100" w:beforeAutospacing="1" w:after="100" w:afterAutospacing="1"/>
              <w:outlineLvl w:val="0"/>
              <w:rPr>
                <w:rFonts w:ascii="Times New Roman" w:eastAsia="Times New Roman" w:hAnsi="Times New Roman" w:cs="Times New Roman"/>
                <w:b/>
                <w:bCs/>
                <w:kern w:val="36"/>
                <w:sz w:val="24"/>
                <w:szCs w:val="24"/>
                <w:lang w:eastAsia="pl-PL"/>
              </w:rPr>
            </w:pPr>
            <w:r w:rsidRPr="00EA561A">
              <w:rPr>
                <w:rFonts w:ascii="Times New Roman" w:hAnsi="Times New Roman" w:cs="Times New Roman"/>
                <w:sz w:val="24"/>
                <w:szCs w:val="24"/>
              </w:rPr>
              <w:lastRenderedPageBreak/>
              <w:t>Wydajność produkcji biogazu</w:t>
            </w:r>
          </w:p>
        </w:tc>
      </w:tr>
      <w:tr w:rsidR="00AE48F5" w:rsidRPr="00EA561A" w:rsidTr="00EA561A">
        <w:tblPrEx>
          <w:tblBorders>
            <w:top w:val="dotted" w:sz="8" w:space="0" w:color="F79646" w:themeColor="accent6"/>
            <w:left w:val="dotted" w:sz="8" w:space="0" w:color="F79646" w:themeColor="accent6"/>
            <w:bottom w:val="dotted" w:sz="8" w:space="0" w:color="F79646" w:themeColor="accent6"/>
            <w:right w:val="dotted" w:sz="8" w:space="0" w:color="F79646" w:themeColor="accent6"/>
            <w:insideH w:val="dotted" w:sz="8" w:space="0" w:color="F79646" w:themeColor="accent6"/>
            <w:insideV w:val="dotted" w:sz="8" w:space="0" w:color="F79646" w:themeColor="accent6"/>
          </w:tblBorders>
        </w:tblPrEx>
        <w:tc>
          <w:tcPr>
            <w:tcW w:w="2983" w:type="dxa"/>
          </w:tcPr>
          <w:p w:rsidR="00AE48F5" w:rsidRPr="00EA561A" w:rsidRDefault="00AE48F5" w:rsidP="00E4783A">
            <w:pPr>
              <w:spacing w:before="100" w:beforeAutospacing="1" w:after="100" w:afterAutospacing="1"/>
              <w:outlineLvl w:val="0"/>
              <w:rPr>
                <w:rFonts w:ascii="Times New Roman" w:eastAsia="Times New Roman" w:hAnsi="Times New Roman" w:cs="Times New Roman"/>
                <w:bCs/>
                <w:kern w:val="36"/>
                <w:sz w:val="24"/>
                <w:szCs w:val="24"/>
                <w:vertAlign w:val="subscript"/>
                <w:lang w:eastAsia="pl-PL"/>
              </w:rPr>
            </w:pPr>
            <w:r w:rsidRPr="00EA561A">
              <w:rPr>
                <w:rFonts w:ascii="Times New Roman" w:hAnsi="Times New Roman" w:cs="Times New Roman"/>
                <w:sz w:val="24"/>
                <w:szCs w:val="24"/>
              </w:rPr>
              <w:t>Substraty [1 tona]</w:t>
            </w:r>
          </w:p>
        </w:tc>
        <w:tc>
          <w:tcPr>
            <w:tcW w:w="1598" w:type="dxa"/>
          </w:tcPr>
          <w:p w:rsidR="00AE48F5" w:rsidRPr="00EA561A" w:rsidRDefault="00EA561A" w:rsidP="00E4783A">
            <w:pPr>
              <w:spacing w:before="100" w:beforeAutospacing="1" w:after="100" w:afterAutospacing="1"/>
              <w:outlineLvl w:val="0"/>
              <w:rPr>
                <w:rFonts w:ascii="Times New Roman" w:eastAsia="Times New Roman" w:hAnsi="Times New Roman" w:cs="Times New Roman"/>
                <w:bCs/>
                <w:kern w:val="36"/>
                <w:sz w:val="24"/>
                <w:szCs w:val="24"/>
                <w:lang w:eastAsia="pl-PL"/>
              </w:rPr>
            </w:pPr>
            <w:r w:rsidRPr="00EA561A">
              <w:rPr>
                <w:rFonts w:ascii="Times New Roman" w:hAnsi="Times New Roman" w:cs="Times New Roman"/>
                <w:sz w:val="24"/>
                <w:szCs w:val="24"/>
              </w:rPr>
              <w:t>Ilość biogazu [m3]</w:t>
            </w:r>
          </w:p>
        </w:tc>
      </w:tr>
      <w:tr w:rsidR="00AE48F5" w:rsidRPr="00EA561A" w:rsidTr="00EA561A">
        <w:tblPrEx>
          <w:tblBorders>
            <w:top w:val="dotted" w:sz="8" w:space="0" w:color="F79646" w:themeColor="accent6"/>
            <w:left w:val="dotted" w:sz="8" w:space="0" w:color="F79646" w:themeColor="accent6"/>
            <w:bottom w:val="dotted" w:sz="8" w:space="0" w:color="F79646" w:themeColor="accent6"/>
            <w:right w:val="dotted" w:sz="8" w:space="0" w:color="F79646" w:themeColor="accent6"/>
            <w:insideH w:val="dotted" w:sz="8" w:space="0" w:color="F79646" w:themeColor="accent6"/>
            <w:insideV w:val="dotted" w:sz="8" w:space="0" w:color="F79646" w:themeColor="accent6"/>
          </w:tblBorders>
        </w:tblPrEx>
        <w:tc>
          <w:tcPr>
            <w:tcW w:w="2983" w:type="dxa"/>
          </w:tcPr>
          <w:p w:rsidR="00AE48F5" w:rsidRPr="00EA561A" w:rsidRDefault="00EA561A" w:rsidP="00E4783A">
            <w:pPr>
              <w:spacing w:before="100" w:beforeAutospacing="1" w:after="100" w:afterAutospacing="1"/>
              <w:outlineLvl w:val="0"/>
              <w:rPr>
                <w:rFonts w:ascii="Times New Roman" w:eastAsia="Times New Roman" w:hAnsi="Times New Roman" w:cs="Times New Roman"/>
                <w:bCs/>
                <w:kern w:val="36"/>
                <w:sz w:val="24"/>
                <w:szCs w:val="24"/>
                <w:vertAlign w:val="subscript"/>
                <w:lang w:eastAsia="pl-PL"/>
              </w:rPr>
            </w:pPr>
            <w:r w:rsidRPr="00EA561A">
              <w:rPr>
                <w:rFonts w:ascii="Times New Roman" w:hAnsi="Times New Roman" w:cs="Times New Roman"/>
                <w:sz w:val="24"/>
                <w:szCs w:val="24"/>
              </w:rPr>
              <w:t>Gnojowica bydlęca</w:t>
            </w:r>
          </w:p>
        </w:tc>
        <w:tc>
          <w:tcPr>
            <w:tcW w:w="1598" w:type="dxa"/>
          </w:tcPr>
          <w:p w:rsidR="00AE48F5" w:rsidRPr="00EA561A" w:rsidRDefault="00AE48F5" w:rsidP="00EA561A">
            <w:pPr>
              <w:spacing w:before="100" w:beforeAutospacing="1" w:after="100" w:afterAutospacing="1"/>
              <w:outlineLvl w:val="0"/>
              <w:rPr>
                <w:rFonts w:ascii="Times New Roman" w:eastAsia="Times New Roman" w:hAnsi="Times New Roman" w:cs="Times New Roman"/>
                <w:bCs/>
                <w:kern w:val="36"/>
                <w:sz w:val="24"/>
                <w:szCs w:val="24"/>
                <w:lang w:eastAsia="pl-PL"/>
              </w:rPr>
            </w:pPr>
            <w:r w:rsidRPr="00EA561A">
              <w:rPr>
                <w:rFonts w:ascii="Times New Roman" w:eastAsia="Times New Roman" w:hAnsi="Times New Roman" w:cs="Times New Roman"/>
                <w:bCs/>
                <w:kern w:val="36"/>
                <w:sz w:val="24"/>
                <w:szCs w:val="24"/>
                <w:lang w:eastAsia="pl-PL"/>
              </w:rPr>
              <w:t>25</w:t>
            </w:r>
          </w:p>
        </w:tc>
      </w:tr>
      <w:tr w:rsidR="00AE48F5" w:rsidRPr="00EA561A" w:rsidTr="00EA561A">
        <w:tblPrEx>
          <w:tblBorders>
            <w:top w:val="dotted" w:sz="8" w:space="0" w:color="F79646" w:themeColor="accent6"/>
            <w:left w:val="dotted" w:sz="8" w:space="0" w:color="F79646" w:themeColor="accent6"/>
            <w:bottom w:val="dotted" w:sz="8" w:space="0" w:color="F79646" w:themeColor="accent6"/>
            <w:right w:val="dotted" w:sz="8" w:space="0" w:color="F79646" w:themeColor="accent6"/>
            <w:insideH w:val="dotted" w:sz="8" w:space="0" w:color="F79646" w:themeColor="accent6"/>
            <w:insideV w:val="dotted" w:sz="8" w:space="0" w:color="F79646" w:themeColor="accent6"/>
          </w:tblBorders>
        </w:tblPrEx>
        <w:trPr>
          <w:trHeight w:val="129"/>
        </w:trPr>
        <w:tc>
          <w:tcPr>
            <w:tcW w:w="2983" w:type="dxa"/>
          </w:tcPr>
          <w:p w:rsidR="00AE48F5" w:rsidRPr="00EA561A" w:rsidRDefault="00EA561A" w:rsidP="00E4783A">
            <w:pPr>
              <w:spacing w:before="100" w:beforeAutospacing="1" w:after="100" w:afterAutospacing="1"/>
              <w:outlineLvl w:val="0"/>
              <w:rPr>
                <w:rFonts w:ascii="Times New Roman" w:eastAsia="Times New Roman" w:hAnsi="Times New Roman" w:cs="Times New Roman"/>
                <w:bCs/>
                <w:kern w:val="36"/>
                <w:sz w:val="24"/>
                <w:szCs w:val="24"/>
                <w:vertAlign w:val="subscript"/>
                <w:lang w:eastAsia="pl-PL"/>
              </w:rPr>
            </w:pPr>
            <w:r w:rsidRPr="00EA561A">
              <w:rPr>
                <w:rFonts w:ascii="Times New Roman" w:hAnsi="Times New Roman" w:cs="Times New Roman"/>
                <w:sz w:val="24"/>
                <w:szCs w:val="24"/>
              </w:rPr>
              <w:t>Gnojowica świńska</w:t>
            </w:r>
          </w:p>
        </w:tc>
        <w:tc>
          <w:tcPr>
            <w:tcW w:w="1598" w:type="dxa"/>
          </w:tcPr>
          <w:p w:rsidR="00AE48F5" w:rsidRPr="00EA561A" w:rsidRDefault="00AE48F5" w:rsidP="00E4783A">
            <w:pPr>
              <w:spacing w:before="100" w:beforeAutospacing="1" w:after="100" w:afterAutospacing="1"/>
              <w:outlineLvl w:val="0"/>
              <w:rPr>
                <w:rFonts w:ascii="Times New Roman" w:eastAsia="Times New Roman" w:hAnsi="Times New Roman" w:cs="Times New Roman"/>
                <w:bCs/>
                <w:kern w:val="36"/>
                <w:sz w:val="24"/>
                <w:szCs w:val="24"/>
                <w:lang w:eastAsia="pl-PL"/>
              </w:rPr>
            </w:pPr>
            <w:r w:rsidRPr="00EA561A">
              <w:rPr>
                <w:rFonts w:ascii="Times New Roman" w:eastAsia="Times New Roman" w:hAnsi="Times New Roman" w:cs="Times New Roman"/>
                <w:bCs/>
                <w:kern w:val="36"/>
                <w:sz w:val="24"/>
                <w:szCs w:val="24"/>
                <w:lang w:eastAsia="pl-PL"/>
              </w:rPr>
              <w:t>3</w:t>
            </w:r>
            <w:r w:rsidR="00EA561A" w:rsidRPr="00EA561A">
              <w:rPr>
                <w:rFonts w:ascii="Times New Roman" w:eastAsia="Times New Roman" w:hAnsi="Times New Roman" w:cs="Times New Roman"/>
                <w:bCs/>
                <w:kern w:val="36"/>
                <w:sz w:val="24"/>
                <w:szCs w:val="24"/>
                <w:lang w:eastAsia="pl-PL"/>
              </w:rPr>
              <w:t>6</w:t>
            </w:r>
          </w:p>
        </w:tc>
      </w:tr>
      <w:tr w:rsidR="00AE48F5" w:rsidRPr="00EA561A" w:rsidTr="00EA561A">
        <w:tblPrEx>
          <w:tblBorders>
            <w:top w:val="dotted" w:sz="8" w:space="0" w:color="F79646" w:themeColor="accent6"/>
            <w:left w:val="dotted" w:sz="8" w:space="0" w:color="F79646" w:themeColor="accent6"/>
            <w:bottom w:val="dotted" w:sz="8" w:space="0" w:color="F79646" w:themeColor="accent6"/>
            <w:right w:val="dotted" w:sz="8" w:space="0" w:color="F79646" w:themeColor="accent6"/>
            <w:insideH w:val="dotted" w:sz="8" w:space="0" w:color="F79646" w:themeColor="accent6"/>
            <w:insideV w:val="dotted" w:sz="8" w:space="0" w:color="F79646" w:themeColor="accent6"/>
          </w:tblBorders>
        </w:tblPrEx>
        <w:trPr>
          <w:trHeight w:val="129"/>
        </w:trPr>
        <w:tc>
          <w:tcPr>
            <w:tcW w:w="2983" w:type="dxa"/>
          </w:tcPr>
          <w:p w:rsidR="00AE48F5" w:rsidRPr="00EA561A" w:rsidRDefault="00EA561A" w:rsidP="00E4783A">
            <w:pPr>
              <w:spacing w:before="100" w:beforeAutospacing="1" w:after="100" w:afterAutospacing="1"/>
              <w:outlineLvl w:val="0"/>
              <w:rPr>
                <w:rFonts w:ascii="Times New Roman" w:hAnsi="Times New Roman" w:cs="Times New Roman"/>
                <w:sz w:val="24"/>
                <w:szCs w:val="24"/>
                <w:vertAlign w:val="subscript"/>
              </w:rPr>
            </w:pPr>
            <w:r w:rsidRPr="00EA561A">
              <w:rPr>
                <w:rFonts w:ascii="Times New Roman" w:hAnsi="Times New Roman" w:cs="Times New Roman"/>
                <w:sz w:val="24"/>
                <w:szCs w:val="24"/>
              </w:rPr>
              <w:t>Serwatka</w:t>
            </w:r>
          </w:p>
        </w:tc>
        <w:tc>
          <w:tcPr>
            <w:tcW w:w="1598" w:type="dxa"/>
          </w:tcPr>
          <w:p w:rsidR="00AE48F5" w:rsidRPr="00EA561A" w:rsidRDefault="00EA561A" w:rsidP="00E4783A">
            <w:pPr>
              <w:spacing w:before="100" w:beforeAutospacing="1" w:after="100" w:afterAutospacing="1"/>
              <w:outlineLvl w:val="0"/>
              <w:rPr>
                <w:rFonts w:ascii="Times New Roman" w:eastAsia="Times New Roman" w:hAnsi="Times New Roman" w:cs="Times New Roman"/>
                <w:bCs/>
                <w:kern w:val="36"/>
                <w:sz w:val="24"/>
                <w:szCs w:val="24"/>
                <w:lang w:eastAsia="pl-PL"/>
              </w:rPr>
            </w:pPr>
            <w:r w:rsidRPr="00EA561A">
              <w:rPr>
                <w:rFonts w:ascii="Times New Roman" w:hAnsi="Times New Roman" w:cs="Times New Roman"/>
                <w:sz w:val="24"/>
                <w:szCs w:val="24"/>
              </w:rPr>
              <w:t>55</w:t>
            </w:r>
          </w:p>
        </w:tc>
      </w:tr>
      <w:tr w:rsidR="00AE48F5" w:rsidRPr="00EA561A" w:rsidTr="00EA561A">
        <w:tblPrEx>
          <w:tblBorders>
            <w:top w:val="dotted" w:sz="8" w:space="0" w:color="F79646" w:themeColor="accent6"/>
            <w:left w:val="dotted" w:sz="8" w:space="0" w:color="F79646" w:themeColor="accent6"/>
            <w:bottom w:val="dotted" w:sz="8" w:space="0" w:color="F79646" w:themeColor="accent6"/>
            <w:right w:val="dotted" w:sz="8" w:space="0" w:color="F79646" w:themeColor="accent6"/>
            <w:insideH w:val="dotted" w:sz="8" w:space="0" w:color="F79646" w:themeColor="accent6"/>
            <w:insideV w:val="dotted" w:sz="8" w:space="0" w:color="F79646" w:themeColor="accent6"/>
          </w:tblBorders>
        </w:tblPrEx>
        <w:trPr>
          <w:trHeight w:val="129"/>
        </w:trPr>
        <w:tc>
          <w:tcPr>
            <w:tcW w:w="2983" w:type="dxa"/>
          </w:tcPr>
          <w:p w:rsidR="00AE48F5" w:rsidRPr="00EA561A" w:rsidRDefault="00EA561A" w:rsidP="00E4783A">
            <w:pPr>
              <w:spacing w:before="100" w:beforeAutospacing="1" w:after="100" w:afterAutospacing="1"/>
              <w:outlineLvl w:val="0"/>
              <w:rPr>
                <w:rFonts w:ascii="Times New Roman" w:hAnsi="Times New Roman" w:cs="Times New Roman"/>
                <w:sz w:val="24"/>
                <w:szCs w:val="24"/>
              </w:rPr>
            </w:pPr>
            <w:r w:rsidRPr="00EA561A">
              <w:rPr>
                <w:rFonts w:ascii="Times New Roman" w:hAnsi="Times New Roman" w:cs="Times New Roman"/>
                <w:sz w:val="24"/>
                <w:szCs w:val="24"/>
              </w:rPr>
              <w:t>Krajanka buraczana</w:t>
            </w:r>
          </w:p>
        </w:tc>
        <w:tc>
          <w:tcPr>
            <w:tcW w:w="1598" w:type="dxa"/>
          </w:tcPr>
          <w:p w:rsidR="00AE48F5" w:rsidRPr="00EA561A" w:rsidRDefault="00EA561A" w:rsidP="00E4783A">
            <w:pPr>
              <w:spacing w:before="100" w:beforeAutospacing="1" w:after="100" w:afterAutospacing="1"/>
              <w:outlineLvl w:val="0"/>
              <w:rPr>
                <w:rFonts w:ascii="Times New Roman" w:eastAsia="Times New Roman" w:hAnsi="Times New Roman" w:cs="Times New Roman"/>
                <w:bCs/>
                <w:kern w:val="36"/>
                <w:sz w:val="24"/>
                <w:szCs w:val="24"/>
                <w:lang w:eastAsia="pl-PL"/>
              </w:rPr>
            </w:pPr>
            <w:r w:rsidRPr="00EA561A">
              <w:rPr>
                <w:rFonts w:ascii="Times New Roman" w:hAnsi="Times New Roman" w:cs="Times New Roman"/>
                <w:sz w:val="24"/>
                <w:szCs w:val="24"/>
              </w:rPr>
              <w:t>75</w:t>
            </w:r>
          </w:p>
        </w:tc>
      </w:tr>
      <w:tr w:rsidR="00AE48F5" w:rsidRPr="00EA561A" w:rsidTr="00EA561A">
        <w:tblPrEx>
          <w:tblBorders>
            <w:top w:val="dotted" w:sz="8" w:space="0" w:color="F79646" w:themeColor="accent6"/>
            <w:left w:val="dotted" w:sz="8" w:space="0" w:color="F79646" w:themeColor="accent6"/>
            <w:bottom w:val="dotted" w:sz="8" w:space="0" w:color="F79646" w:themeColor="accent6"/>
            <w:right w:val="dotted" w:sz="8" w:space="0" w:color="F79646" w:themeColor="accent6"/>
            <w:insideH w:val="dotted" w:sz="8" w:space="0" w:color="F79646" w:themeColor="accent6"/>
            <w:insideV w:val="dotted" w:sz="8" w:space="0" w:color="F79646" w:themeColor="accent6"/>
          </w:tblBorders>
        </w:tblPrEx>
        <w:tc>
          <w:tcPr>
            <w:tcW w:w="2983" w:type="dxa"/>
          </w:tcPr>
          <w:p w:rsidR="00AE48F5" w:rsidRPr="00EA561A" w:rsidRDefault="00EA561A" w:rsidP="00E4783A">
            <w:pPr>
              <w:spacing w:before="100" w:beforeAutospacing="1" w:after="100" w:afterAutospacing="1"/>
              <w:outlineLvl w:val="0"/>
              <w:rPr>
                <w:rFonts w:ascii="Times New Roman" w:eastAsia="Times New Roman" w:hAnsi="Times New Roman" w:cs="Times New Roman"/>
                <w:bCs/>
                <w:kern w:val="36"/>
                <w:sz w:val="24"/>
                <w:szCs w:val="24"/>
                <w:vertAlign w:val="subscript"/>
                <w:lang w:eastAsia="pl-PL"/>
              </w:rPr>
            </w:pPr>
            <w:r w:rsidRPr="00EA561A">
              <w:rPr>
                <w:rFonts w:ascii="Times New Roman" w:hAnsi="Times New Roman" w:cs="Times New Roman"/>
                <w:sz w:val="24"/>
                <w:szCs w:val="24"/>
              </w:rPr>
              <w:t>Wysłodzony browarniane</w:t>
            </w:r>
          </w:p>
        </w:tc>
        <w:tc>
          <w:tcPr>
            <w:tcW w:w="1598" w:type="dxa"/>
          </w:tcPr>
          <w:p w:rsidR="00AE48F5" w:rsidRPr="00EA561A" w:rsidRDefault="00EA561A" w:rsidP="00EA561A">
            <w:pPr>
              <w:spacing w:before="100" w:beforeAutospacing="1" w:after="100" w:afterAutospacing="1"/>
              <w:outlineLvl w:val="0"/>
              <w:rPr>
                <w:rFonts w:ascii="Times New Roman" w:eastAsia="Times New Roman" w:hAnsi="Times New Roman" w:cs="Times New Roman"/>
                <w:bCs/>
                <w:kern w:val="36"/>
                <w:sz w:val="24"/>
                <w:szCs w:val="24"/>
                <w:lang w:eastAsia="pl-PL"/>
              </w:rPr>
            </w:pPr>
            <w:r w:rsidRPr="00EA561A">
              <w:rPr>
                <w:rFonts w:ascii="Times New Roman" w:eastAsia="Times New Roman" w:hAnsi="Times New Roman" w:cs="Times New Roman"/>
                <w:bCs/>
                <w:kern w:val="36"/>
                <w:sz w:val="24"/>
                <w:szCs w:val="24"/>
                <w:lang w:eastAsia="pl-PL"/>
              </w:rPr>
              <w:t>75</w:t>
            </w:r>
          </w:p>
        </w:tc>
      </w:tr>
      <w:tr w:rsidR="00EA561A" w:rsidRPr="00EA561A" w:rsidTr="00EA561A">
        <w:tblPrEx>
          <w:tblBorders>
            <w:top w:val="dotted" w:sz="8" w:space="0" w:color="F79646" w:themeColor="accent6"/>
            <w:left w:val="dotted" w:sz="8" w:space="0" w:color="F79646" w:themeColor="accent6"/>
            <w:bottom w:val="dotted" w:sz="8" w:space="0" w:color="F79646" w:themeColor="accent6"/>
            <w:right w:val="dotted" w:sz="8" w:space="0" w:color="F79646" w:themeColor="accent6"/>
            <w:insideH w:val="dotted" w:sz="8" w:space="0" w:color="F79646" w:themeColor="accent6"/>
            <w:insideV w:val="dotted" w:sz="8" w:space="0" w:color="F79646" w:themeColor="accent6"/>
          </w:tblBorders>
        </w:tblPrEx>
        <w:tc>
          <w:tcPr>
            <w:tcW w:w="2983" w:type="dxa"/>
          </w:tcPr>
          <w:p w:rsidR="00EA561A" w:rsidRPr="00EA561A" w:rsidRDefault="00EA561A" w:rsidP="00E4783A">
            <w:pPr>
              <w:spacing w:before="100" w:beforeAutospacing="1" w:after="100" w:afterAutospacing="1"/>
              <w:outlineLvl w:val="0"/>
              <w:rPr>
                <w:rFonts w:ascii="Times New Roman" w:hAnsi="Times New Roman" w:cs="Times New Roman"/>
                <w:sz w:val="24"/>
                <w:szCs w:val="24"/>
              </w:rPr>
            </w:pPr>
            <w:r w:rsidRPr="00EA561A">
              <w:rPr>
                <w:rFonts w:ascii="Times New Roman" w:hAnsi="Times New Roman" w:cs="Times New Roman"/>
                <w:sz w:val="24"/>
                <w:szCs w:val="24"/>
              </w:rPr>
              <w:t>Odpady zielone</w:t>
            </w:r>
          </w:p>
        </w:tc>
        <w:tc>
          <w:tcPr>
            <w:tcW w:w="1598" w:type="dxa"/>
          </w:tcPr>
          <w:p w:rsidR="00EA561A" w:rsidRPr="00EA561A" w:rsidRDefault="00EA561A" w:rsidP="00EA561A">
            <w:pPr>
              <w:spacing w:before="100" w:beforeAutospacing="1" w:after="100" w:afterAutospacing="1"/>
              <w:outlineLvl w:val="0"/>
              <w:rPr>
                <w:rFonts w:ascii="Times New Roman" w:eastAsia="Times New Roman" w:hAnsi="Times New Roman" w:cs="Times New Roman"/>
                <w:bCs/>
                <w:kern w:val="36"/>
                <w:sz w:val="24"/>
                <w:szCs w:val="24"/>
                <w:lang w:eastAsia="pl-PL"/>
              </w:rPr>
            </w:pPr>
            <w:r w:rsidRPr="00EA561A">
              <w:rPr>
                <w:rFonts w:ascii="Times New Roman" w:eastAsia="Times New Roman" w:hAnsi="Times New Roman" w:cs="Times New Roman"/>
                <w:bCs/>
                <w:kern w:val="36"/>
                <w:sz w:val="24"/>
                <w:szCs w:val="24"/>
                <w:lang w:eastAsia="pl-PL"/>
              </w:rPr>
              <w:t>110</w:t>
            </w:r>
          </w:p>
        </w:tc>
      </w:tr>
      <w:tr w:rsidR="00EA561A" w:rsidRPr="00EA561A" w:rsidTr="00EA561A">
        <w:tblPrEx>
          <w:tblBorders>
            <w:top w:val="dotted" w:sz="8" w:space="0" w:color="F79646" w:themeColor="accent6"/>
            <w:left w:val="dotted" w:sz="8" w:space="0" w:color="F79646" w:themeColor="accent6"/>
            <w:bottom w:val="dotted" w:sz="8" w:space="0" w:color="F79646" w:themeColor="accent6"/>
            <w:right w:val="dotted" w:sz="8" w:space="0" w:color="F79646" w:themeColor="accent6"/>
            <w:insideH w:val="dotted" w:sz="8" w:space="0" w:color="F79646" w:themeColor="accent6"/>
            <w:insideV w:val="dotted" w:sz="8" w:space="0" w:color="F79646" w:themeColor="accent6"/>
          </w:tblBorders>
        </w:tblPrEx>
        <w:tc>
          <w:tcPr>
            <w:tcW w:w="2983" w:type="dxa"/>
          </w:tcPr>
          <w:p w:rsidR="00EA561A" w:rsidRPr="00EA561A" w:rsidRDefault="00EA561A" w:rsidP="00E4783A">
            <w:pPr>
              <w:spacing w:before="100" w:beforeAutospacing="1" w:after="100" w:afterAutospacing="1"/>
              <w:outlineLvl w:val="0"/>
              <w:rPr>
                <w:rFonts w:ascii="Times New Roman" w:hAnsi="Times New Roman" w:cs="Times New Roman"/>
                <w:sz w:val="24"/>
                <w:szCs w:val="24"/>
              </w:rPr>
            </w:pPr>
            <w:r w:rsidRPr="00EA561A">
              <w:rPr>
                <w:rFonts w:ascii="Times New Roman" w:hAnsi="Times New Roman" w:cs="Times New Roman"/>
                <w:sz w:val="24"/>
                <w:szCs w:val="24"/>
              </w:rPr>
              <w:t>Wywar gorzelniany</w:t>
            </w:r>
          </w:p>
        </w:tc>
        <w:tc>
          <w:tcPr>
            <w:tcW w:w="1598" w:type="dxa"/>
          </w:tcPr>
          <w:p w:rsidR="00EA561A" w:rsidRPr="00EA561A" w:rsidRDefault="00EA561A" w:rsidP="00EA561A">
            <w:pPr>
              <w:spacing w:before="100" w:beforeAutospacing="1" w:after="100" w:afterAutospacing="1"/>
              <w:outlineLvl w:val="0"/>
              <w:rPr>
                <w:rFonts w:ascii="Times New Roman" w:eastAsia="Times New Roman" w:hAnsi="Times New Roman" w:cs="Times New Roman"/>
                <w:bCs/>
                <w:kern w:val="36"/>
                <w:sz w:val="24"/>
                <w:szCs w:val="24"/>
                <w:lang w:eastAsia="pl-PL"/>
              </w:rPr>
            </w:pPr>
            <w:r w:rsidRPr="00EA561A">
              <w:rPr>
                <w:rFonts w:ascii="Times New Roman" w:eastAsia="Times New Roman" w:hAnsi="Times New Roman" w:cs="Times New Roman"/>
                <w:bCs/>
                <w:kern w:val="36"/>
                <w:sz w:val="24"/>
                <w:szCs w:val="24"/>
                <w:lang w:eastAsia="pl-PL"/>
              </w:rPr>
              <w:t>80</w:t>
            </w:r>
          </w:p>
        </w:tc>
      </w:tr>
      <w:tr w:rsidR="00EA561A" w:rsidRPr="00EA561A" w:rsidTr="00EA561A">
        <w:tblPrEx>
          <w:tblBorders>
            <w:top w:val="dotted" w:sz="8" w:space="0" w:color="F79646" w:themeColor="accent6"/>
            <w:left w:val="dotted" w:sz="8" w:space="0" w:color="F79646" w:themeColor="accent6"/>
            <w:bottom w:val="dotted" w:sz="8" w:space="0" w:color="F79646" w:themeColor="accent6"/>
            <w:right w:val="dotted" w:sz="8" w:space="0" w:color="F79646" w:themeColor="accent6"/>
            <w:insideH w:val="dotted" w:sz="8" w:space="0" w:color="F79646" w:themeColor="accent6"/>
            <w:insideV w:val="dotted" w:sz="8" w:space="0" w:color="F79646" w:themeColor="accent6"/>
          </w:tblBorders>
        </w:tblPrEx>
        <w:tc>
          <w:tcPr>
            <w:tcW w:w="2983" w:type="dxa"/>
          </w:tcPr>
          <w:p w:rsidR="00EA561A" w:rsidRPr="00EA561A" w:rsidRDefault="00EA561A" w:rsidP="00E4783A">
            <w:pPr>
              <w:spacing w:before="100" w:beforeAutospacing="1" w:after="100" w:afterAutospacing="1"/>
              <w:outlineLvl w:val="0"/>
              <w:rPr>
                <w:rFonts w:ascii="Times New Roman" w:hAnsi="Times New Roman" w:cs="Times New Roman"/>
                <w:sz w:val="24"/>
                <w:szCs w:val="24"/>
              </w:rPr>
            </w:pPr>
            <w:r w:rsidRPr="00EA561A">
              <w:rPr>
                <w:rFonts w:ascii="Times New Roman" w:hAnsi="Times New Roman" w:cs="Times New Roman"/>
                <w:sz w:val="24"/>
                <w:szCs w:val="24"/>
              </w:rPr>
              <w:t>Kiszonka kukurydzy</w:t>
            </w:r>
          </w:p>
        </w:tc>
        <w:tc>
          <w:tcPr>
            <w:tcW w:w="1598" w:type="dxa"/>
          </w:tcPr>
          <w:p w:rsidR="00EA561A" w:rsidRPr="00EA561A" w:rsidRDefault="00EA561A" w:rsidP="00EA561A">
            <w:pPr>
              <w:spacing w:before="100" w:beforeAutospacing="1" w:after="100" w:afterAutospacing="1"/>
              <w:outlineLvl w:val="0"/>
              <w:rPr>
                <w:rFonts w:ascii="Times New Roman" w:eastAsia="Times New Roman" w:hAnsi="Times New Roman" w:cs="Times New Roman"/>
                <w:bCs/>
                <w:kern w:val="36"/>
                <w:sz w:val="24"/>
                <w:szCs w:val="24"/>
                <w:lang w:eastAsia="pl-PL"/>
              </w:rPr>
            </w:pPr>
            <w:r w:rsidRPr="00EA561A">
              <w:rPr>
                <w:rFonts w:ascii="Times New Roman" w:eastAsia="Times New Roman" w:hAnsi="Times New Roman" w:cs="Times New Roman"/>
                <w:bCs/>
                <w:kern w:val="36"/>
                <w:sz w:val="24"/>
                <w:szCs w:val="24"/>
                <w:lang w:eastAsia="pl-PL"/>
              </w:rPr>
              <w:t>200</w:t>
            </w:r>
          </w:p>
        </w:tc>
      </w:tr>
      <w:tr w:rsidR="00EA561A" w:rsidRPr="00EA561A" w:rsidTr="00EA561A">
        <w:tblPrEx>
          <w:tblBorders>
            <w:top w:val="dotted" w:sz="8" w:space="0" w:color="F79646" w:themeColor="accent6"/>
            <w:left w:val="dotted" w:sz="8" w:space="0" w:color="F79646" w:themeColor="accent6"/>
            <w:bottom w:val="dotted" w:sz="8" w:space="0" w:color="F79646" w:themeColor="accent6"/>
            <w:right w:val="dotted" w:sz="8" w:space="0" w:color="F79646" w:themeColor="accent6"/>
            <w:insideH w:val="dotted" w:sz="8" w:space="0" w:color="F79646" w:themeColor="accent6"/>
            <w:insideV w:val="dotted" w:sz="8" w:space="0" w:color="F79646" w:themeColor="accent6"/>
          </w:tblBorders>
        </w:tblPrEx>
        <w:tc>
          <w:tcPr>
            <w:tcW w:w="2983" w:type="dxa"/>
          </w:tcPr>
          <w:p w:rsidR="00EA561A" w:rsidRPr="00EA561A" w:rsidRDefault="00EA561A" w:rsidP="00E4783A">
            <w:pPr>
              <w:spacing w:before="100" w:beforeAutospacing="1" w:after="100" w:afterAutospacing="1"/>
              <w:outlineLvl w:val="0"/>
              <w:rPr>
                <w:rFonts w:ascii="Times New Roman" w:hAnsi="Times New Roman" w:cs="Times New Roman"/>
                <w:sz w:val="24"/>
                <w:szCs w:val="24"/>
              </w:rPr>
            </w:pPr>
            <w:r w:rsidRPr="00EA561A">
              <w:rPr>
                <w:rFonts w:ascii="Times New Roman" w:hAnsi="Times New Roman" w:cs="Times New Roman"/>
                <w:sz w:val="24"/>
                <w:szCs w:val="24"/>
              </w:rPr>
              <w:t>Odpady biologiczne</w:t>
            </w:r>
          </w:p>
        </w:tc>
        <w:tc>
          <w:tcPr>
            <w:tcW w:w="1598" w:type="dxa"/>
          </w:tcPr>
          <w:p w:rsidR="00EA561A" w:rsidRPr="00EA561A" w:rsidRDefault="00EA561A" w:rsidP="00EA561A">
            <w:pPr>
              <w:spacing w:before="100" w:beforeAutospacing="1" w:after="100" w:afterAutospacing="1"/>
              <w:outlineLvl w:val="0"/>
              <w:rPr>
                <w:rFonts w:ascii="Times New Roman" w:eastAsia="Times New Roman" w:hAnsi="Times New Roman" w:cs="Times New Roman"/>
                <w:bCs/>
                <w:kern w:val="36"/>
                <w:sz w:val="24"/>
                <w:szCs w:val="24"/>
                <w:lang w:eastAsia="pl-PL"/>
              </w:rPr>
            </w:pPr>
            <w:r w:rsidRPr="00EA561A">
              <w:rPr>
                <w:rFonts w:ascii="Times New Roman" w:eastAsia="Times New Roman" w:hAnsi="Times New Roman" w:cs="Times New Roman"/>
                <w:bCs/>
                <w:kern w:val="36"/>
                <w:sz w:val="24"/>
                <w:szCs w:val="24"/>
                <w:lang w:eastAsia="pl-PL"/>
              </w:rPr>
              <w:t>120</w:t>
            </w:r>
          </w:p>
        </w:tc>
      </w:tr>
      <w:tr w:rsidR="00EA561A" w:rsidRPr="00EA561A" w:rsidTr="00EA561A">
        <w:tblPrEx>
          <w:tblBorders>
            <w:top w:val="dotted" w:sz="8" w:space="0" w:color="F79646" w:themeColor="accent6"/>
            <w:left w:val="dotted" w:sz="8" w:space="0" w:color="F79646" w:themeColor="accent6"/>
            <w:bottom w:val="dotted" w:sz="8" w:space="0" w:color="F79646" w:themeColor="accent6"/>
            <w:right w:val="dotted" w:sz="8" w:space="0" w:color="F79646" w:themeColor="accent6"/>
            <w:insideH w:val="dotted" w:sz="8" w:space="0" w:color="F79646" w:themeColor="accent6"/>
            <w:insideV w:val="dotted" w:sz="8" w:space="0" w:color="F79646" w:themeColor="accent6"/>
          </w:tblBorders>
        </w:tblPrEx>
        <w:tc>
          <w:tcPr>
            <w:tcW w:w="2983" w:type="dxa"/>
          </w:tcPr>
          <w:p w:rsidR="00EA561A" w:rsidRPr="00EA561A" w:rsidRDefault="00EA561A" w:rsidP="00E4783A">
            <w:pPr>
              <w:spacing w:before="100" w:beforeAutospacing="1" w:after="100" w:afterAutospacing="1"/>
              <w:outlineLvl w:val="0"/>
              <w:rPr>
                <w:rFonts w:ascii="Times New Roman" w:hAnsi="Times New Roman" w:cs="Times New Roman"/>
                <w:sz w:val="24"/>
                <w:szCs w:val="24"/>
              </w:rPr>
            </w:pPr>
            <w:r w:rsidRPr="00EA561A">
              <w:rPr>
                <w:rFonts w:ascii="Times New Roman" w:hAnsi="Times New Roman" w:cs="Times New Roman"/>
                <w:sz w:val="24"/>
                <w:szCs w:val="24"/>
              </w:rPr>
              <w:t>tłuszcz</w:t>
            </w:r>
          </w:p>
        </w:tc>
        <w:tc>
          <w:tcPr>
            <w:tcW w:w="1598" w:type="dxa"/>
          </w:tcPr>
          <w:p w:rsidR="00EA561A" w:rsidRPr="00EA561A" w:rsidRDefault="00EA561A" w:rsidP="00EA561A">
            <w:pPr>
              <w:spacing w:before="100" w:beforeAutospacing="1" w:after="100" w:afterAutospacing="1"/>
              <w:outlineLvl w:val="0"/>
              <w:rPr>
                <w:rFonts w:ascii="Times New Roman" w:eastAsia="Times New Roman" w:hAnsi="Times New Roman" w:cs="Times New Roman"/>
                <w:bCs/>
                <w:kern w:val="36"/>
                <w:sz w:val="24"/>
                <w:szCs w:val="24"/>
                <w:lang w:eastAsia="pl-PL"/>
              </w:rPr>
            </w:pPr>
            <w:r w:rsidRPr="00EA561A">
              <w:rPr>
                <w:rFonts w:ascii="Times New Roman" w:eastAsia="Times New Roman" w:hAnsi="Times New Roman" w:cs="Times New Roman"/>
                <w:bCs/>
                <w:kern w:val="36"/>
                <w:sz w:val="24"/>
                <w:szCs w:val="24"/>
                <w:lang w:eastAsia="pl-PL"/>
              </w:rPr>
              <w:t>800</w:t>
            </w:r>
          </w:p>
        </w:tc>
      </w:tr>
    </w:tbl>
    <w:p w:rsidR="00AE48F5" w:rsidRDefault="00AE48F5" w:rsidP="008A6470">
      <w:pPr>
        <w:spacing w:before="100" w:beforeAutospacing="1" w:after="100" w:afterAutospacing="1" w:line="240" w:lineRule="auto"/>
        <w:outlineLvl w:val="0"/>
        <w:rPr>
          <w:rFonts w:ascii="Times New Roman" w:eastAsia="Times New Roman" w:hAnsi="Times New Roman" w:cs="Times New Roman"/>
          <w:b/>
          <w:bCs/>
          <w:kern w:val="36"/>
          <w:sz w:val="24"/>
          <w:szCs w:val="24"/>
          <w:lang w:eastAsia="pl-PL"/>
        </w:rPr>
      </w:pPr>
    </w:p>
    <w:p w:rsidR="008A6470" w:rsidRPr="008A6470" w:rsidRDefault="00053794" w:rsidP="008A6470">
      <w:pPr>
        <w:spacing w:before="100" w:beforeAutospacing="1" w:after="100" w:afterAutospacing="1" w:line="240" w:lineRule="auto"/>
        <w:outlineLvl w:val="0"/>
        <w:rPr>
          <w:rFonts w:ascii="Times New Roman" w:eastAsia="Times New Roman" w:hAnsi="Times New Roman" w:cs="Times New Roman"/>
          <w:b/>
          <w:bCs/>
          <w:kern w:val="36"/>
          <w:sz w:val="24"/>
          <w:szCs w:val="24"/>
          <w:lang w:eastAsia="pl-PL"/>
        </w:rPr>
      </w:pPr>
      <w:r w:rsidRPr="00053794">
        <w:rPr>
          <w:rFonts w:ascii="Times New Roman" w:eastAsia="Times New Roman" w:hAnsi="Times New Roman" w:cs="Times New Roman"/>
          <w:b/>
          <w:bCs/>
          <w:kern w:val="36"/>
          <w:sz w:val="24"/>
          <w:szCs w:val="24"/>
          <w:lang w:eastAsia="pl-PL"/>
        </w:rPr>
        <w:t>6.4.</w:t>
      </w:r>
      <w:r w:rsidR="008A6470" w:rsidRPr="00053794">
        <w:rPr>
          <w:rFonts w:ascii="Times New Roman" w:eastAsia="Times New Roman" w:hAnsi="Times New Roman" w:cs="Times New Roman"/>
          <w:b/>
          <w:bCs/>
          <w:kern w:val="36"/>
          <w:sz w:val="24"/>
          <w:szCs w:val="24"/>
          <w:lang w:eastAsia="pl-PL"/>
        </w:rPr>
        <w:t xml:space="preserve">. </w:t>
      </w:r>
      <w:r w:rsidR="008A6470" w:rsidRPr="008A6470">
        <w:rPr>
          <w:rFonts w:ascii="Times New Roman" w:eastAsia="Times New Roman" w:hAnsi="Times New Roman" w:cs="Times New Roman"/>
          <w:b/>
          <w:bCs/>
          <w:kern w:val="36"/>
          <w:sz w:val="24"/>
          <w:szCs w:val="24"/>
          <w:lang w:eastAsia="pl-PL"/>
        </w:rPr>
        <w:t>Biopaliwa płynne</w:t>
      </w:r>
    </w:p>
    <w:p w:rsidR="008A6470" w:rsidRPr="008A6470" w:rsidRDefault="008A6470" w:rsidP="008A6470">
      <w:p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Następujący współcześnie szybki rozwój transportu ma swoje dobre i złe strony. Do tych ostatnich należą niewątpliwie powodowane przez transport zanieczyszczenia. To transport odpowiada za około jedną czwartą emisji dwutlenku węgla (CO</w:t>
      </w:r>
      <w:r w:rsidRPr="008A6470">
        <w:rPr>
          <w:rFonts w:ascii="Times New Roman" w:eastAsia="Times New Roman" w:hAnsi="Times New Roman" w:cs="Times New Roman"/>
          <w:sz w:val="24"/>
          <w:szCs w:val="24"/>
          <w:vertAlign w:val="subscript"/>
          <w:lang w:eastAsia="pl-PL"/>
        </w:rPr>
        <w:t>2</w:t>
      </w:r>
      <w:r w:rsidRPr="008A6470">
        <w:rPr>
          <w:rFonts w:ascii="Times New Roman" w:eastAsia="Times New Roman" w:hAnsi="Times New Roman" w:cs="Times New Roman"/>
          <w:sz w:val="24"/>
          <w:szCs w:val="24"/>
          <w:lang w:eastAsia="pl-PL"/>
        </w:rPr>
        <w:t>), przy czym aż 80% tej sumy przypada na transport drogowy. Nic więc dziwnego, że w trosce o środowisko naturalne ludzie coraz częściej zwracają się ku alternatywom dla tradycyjnych paliw. Jedną z takich alternatyw są biopaliwa płynne.</w:t>
      </w:r>
    </w:p>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6.</w:t>
      </w:r>
      <w:r w:rsidR="00AE48F5">
        <w:rPr>
          <w:rFonts w:ascii="Times New Roman" w:eastAsia="Times New Roman" w:hAnsi="Times New Roman" w:cs="Times New Roman"/>
          <w:b/>
          <w:bCs/>
          <w:sz w:val="24"/>
          <w:szCs w:val="24"/>
          <w:lang w:eastAsia="pl-PL"/>
        </w:rPr>
        <w:t>4.</w:t>
      </w:r>
      <w:r>
        <w:rPr>
          <w:rFonts w:ascii="Times New Roman" w:eastAsia="Times New Roman" w:hAnsi="Times New Roman" w:cs="Times New Roman"/>
          <w:b/>
          <w:bCs/>
          <w:sz w:val="24"/>
          <w:szCs w:val="24"/>
          <w:lang w:eastAsia="pl-PL"/>
        </w:rPr>
        <w:t xml:space="preserve">1 </w:t>
      </w:r>
      <w:r w:rsidRPr="008A6470">
        <w:rPr>
          <w:rFonts w:ascii="Times New Roman" w:eastAsia="Times New Roman" w:hAnsi="Times New Roman" w:cs="Times New Roman"/>
          <w:b/>
          <w:bCs/>
          <w:sz w:val="24"/>
          <w:szCs w:val="24"/>
          <w:lang w:eastAsia="pl-PL"/>
        </w:rPr>
        <w:t>Źródła biopaliw płynnych i możliwości ich zastosowania (za EC BREC)</w:t>
      </w:r>
    </w:p>
    <w:tbl>
      <w:tblPr>
        <w:tblW w:w="5000" w:type="pct"/>
        <w:jc w:val="center"/>
        <w:tblCellSpacing w:w="15" w:type="dxa"/>
        <w:tblCellMar>
          <w:top w:w="15" w:type="dxa"/>
          <w:left w:w="15" w:type="dxa"/>
          <w:bottom w:w="15" w:type="dxa"/>
          <w:right w:w="15" w:type="dxa"/>
        </w:tblCellMar>
        <w:tblLook w:val="04A0"/>
      </w:tblPr>
      <w:tblGrid>
        <w:gridCol w:w="1254"/>
        <w:gridCol w:w="2736"/>
        <w:gridCol w:w="2456"/>
        <w:gridCol w:w="2716"/>
      </w:tblGrid>
      <w:tr w:rsidR="008A6470" w:rsidRPr="008A6470" w:rsidTr="008A6470">
        <w:trPr>
          <w:tblCellSpacing w:w="15" w:type="dxa"/>
          <w:jc w:val="center"/>
        </w:trPr>
        <w:tc>
          <w:tcPr>
            <w:tcW w:w="0" w:type="auto"/>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b/>
                <w:bCs/>
                <w:sz w:val="24"/>
                <w:szCs w:val="24"/>
                <w:lang w:eastAsia="pl-PL"/>
              </w:rPr>
              <w:t>Biopaliwo</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b/>
                <w:bCs/>
                <w:sz w:val="24"/>
                <w:szCs w:val="24"/>
                <w:lang w:eastAsia="pl-PL"/>
              </w:rPr>
              <w:t>Roślina</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b/>
                <w:bCs/>
                <w:sz w:val="24"/>
                <w:szCs w:val="24"/>
                <w:lang w:eastAsia="pl-PL"/>
              </w:rPr>
              <w:t>Proces konwersji</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b/>
                <w:bCs/>
                <w:sz w:val="24"/>
                <w:szCs w:val="24"/>
                <w:lang w:eastAsia="pl-PL"/>
              </w:rPr>
              <w:t>Zastosowanie</w:t>
            </w:r>
          </w:p>
        </w:tc>
      </w:tr>
      <w:tr w:rsidR="008A6470" w:rsidRPr="008A6470" w:rsidTr="008A6470">
        <w:trPr>
          <w:tblCellSpacing w:w="15" w:type="dxa"/>
          <w:jc w:val="center"/>
        </w:trPr>
        <w:tc>
          <w:tcPr>
            <w:tcW w:w="0" w:type="auto"/>
            <w:tcBorders>
              <w:top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Bioetanol</w:t>
            </w:r>
          </w:p>
        </w:tc>
        <w:tc>
          <w:tcPr>
            <w:tcW w:w="0" w:type="auto"/>
            <w:tcBorders>
              <w:top w:val="single" w:sz="4" w:space="0" w:color="auto"/>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Zboża, ziemniaki, topinambur itp.</w:t>
            </w:r>
          </w:p>
        </w:tc>
        <w:tc>
          <w:tcPr>
            <w:tcW w:w="0" w:type="auto"/>
            <w:tcBorders>
              <w:top w:val="single" w:sz="4" w:space="0" w:color="auto"/>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Hydroliza i fermentacja</w:t>
            </w:r>
          </w:p>
        </w:tc>
        <w:tc>
          <w:tcPr>
            <w:tcW w:w="0" w:type="auto"/>
            <w:tcBorders>
              <w:top w:val="single" w:sz="4" w:space="0" w:color="auto"/>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Substytut i/lub dodatek do benzyny</w:t>
            </w:r>
          </w:p>
        </w:tc>
      </w:tr>
      <w:tr w:rsidR="008A6470" w:rsidRPr="008A6470" w:rsidTr="008A6470">
        <w:trPr>
          <w:tblCellSpacing w:w="15" w:type="dxa"/>
          <w:jc w:val="center"/>
        </w:trPr>
        <w:tc>
          <w:tcPr>
            <w:tcW w:w="0" w:type="auto"/>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Bioetanol</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Buraki cukrowe itp.</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Fermentacja</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Substytut i/lub dodatek do benzyny</w:t>
            </w:r>
          </w:p>
        </w:tc>
      </w:tr>
      <w:tr w:rsidR="008A6470" w:rsidRPr="008A6470" w:rsidTr="008A6470">
        <w:trPr>
          <w:tblCellSpacing w:w="15" w:type="dxa"/>
          <w:jc w:val="center"/>
        </w:trPr>
        <w:tc>
          <w:tcPr>
            <w:tcW w:w="0" w:type="auto"/>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Bioetanol</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Uprawy energetyczne, słoma, rośliny trawiaste</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Obróbka wstępna, hydroliza i fermentacja</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Substytut i/lub dodatek do benzyny</w:t>
            </w:r>
          </w:p>
        </w:tc>
      </w:tr>
      <w:tr w:rsidR="008A6470" w:rsidRPr="008A6470" w:rsidTr="008A6470">
        <w:trPr>
          <w:tblCellSpacing w:w="15" w:type="dxa"/>
          <w:jc w:val="center"/>
        </w:trPr>
        <w:tc>
          <w:tcPr>
            <w:tcW w:w="0" w:type="auto"/>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Biometanol</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Uprawy energetyczne</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Gazyfikacja lub synteza metanolu</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Ogniwa paliwowe</w:t>
            </w:r>
          </w:p>
        </w:tc>
      </w:tr>
      <w:tr w:rsidR="008A6470" w:rsidRPr="008A6470" w:rsidTr="008A6470">
        <w:trPr>
          <w:tblCellSpacing w:w="15" w:type="dxa"/>
          <w:jc w:val="center"/>
        </w:trPr>
        <w:tc>
          <w:tcPr>
            <w:tcW w:w="0" w:type="auto"/>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Olej roślinny</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Rzepak, słonecznik itp.</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Substytut i/lub dodatek do oleju napędowego</w:t>
            </w:r>
          </w:p>
        </w:tc>
      </w:tr>
      <w:tr w:rsidR="008A6470" w:rsidRPr="008A6470" w:rsidTr="008A6470">
        <w:trPr>
          <w:tblCellSpacing w:w="15" w:type="dxa"/>
          <w:jc w:val="center"/>
        </w:trPr>
        <w:tc>
          <w:tcPr>
            <w:tcW w:w="0" w:type="auto"/>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Biodiesel</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Rzepak, słonecznik itp.</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Estryfikacja</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Substytut i/lub dodatek do oleju napędowego</w:t>
            </w:r>
          </w:p>
        </w:tc>
      </w:tr>
      <w:tr w:rsidR="008A6470" w:rsidRPr="008A6470" w:rsidTr="008A6470">
        <w:trPr>
          <w:tblCellSpacing w:w="15" w:type="dxa"/>
          <w:jc w:val="center"/>
        </w:trPr>
        <w:tc>
          <w:tcPr>
            <w:tcW w:w="0" w:type="auto"/>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Bioolej</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Uprawy energetyczne</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Piroliza</w:t>
            </w:r>
          </w:p>
        </w:tc>
        <w:tc>
          <w:tcPr>
            <w:tcW w:w="0" w:type="auto"/>
            <w:tcBorders>
              <w:left w:val="single" w:sz="4" w:space="0" w:color="auto"/>
            </w:tcBorders>
            <w:vAlign w:val="center"/>
            <w:hideMark/>
          </w:tcPr>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Substytut oleju napędowego lub benzyny</w:t>
            </w:r>
          </w:p>
        </w:tc>
      </w:tr>
    </w:tbl>
    <w:p w:rsidR="001B095E" w:rsidRDefault="001B095E" w:rsidP="008A6470">
      <w:pPr>
        <w:spacing w:before="100" w:beforeAutospacing="1" w:after="100" w:afterAutospacing="1" w:line="240" w:lineRule="auto"/>
        <w:rPr>
          <w:rFonts w:ascii="Times New Roman" w:eastAsia="Times New Roman" w:hAnsi="Times New Roman" w:cs="Times New Roman"/>
          <w:b/>
          <w:bCs/>
          <w:sz w:val="24"/>
          <w:szCs w:val="24"/>
          <w:lang w:eastAsia="pl-PL"/>
        </w:rPr>
      </w:pPr>
    </w:p>
    <w:p w:rsidR="001B095E" w:rsidRDefault="001B095E" w:rsidP="008A6470">
      <w:pPr>
        <w:spacing w:before="100" w:beforeAutospacing="1" w:after="100" w:afterAutospacing="1" w:line="240" w:lineRule="auto"/>
        <w:rPr>
          <w:rFonts w:ascii="Times New Roman" w:eastAsia="Times New Roman" w:hAnsi="Times New Roman" w:cs="Times New Roman"/>
          <w:b/>
          <w:bCs/>
          <w:sz w:val="24"/>
          <w:szCs w:val="24"/>
          <w:lang w:eastAsia="pl-PL"/>
        </w:rPr>
      </w:pPr>
    </w:p>
    <w:p w:rsidR="008A6470" w:rsidRPr="008A6470" w:rsidRDefault="00AE48F5" w:rsidP="008A6470">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lastRenderedPageBreak/>
        <w:t xml:space="preserve">6.4.2. </w:t>
      </w:r>
      <w:r w:rsidR="008A6470" w:rsidRPr="008A6470">
        <w:rPr>
          <w:rFonts w:ascii="Times New Roman" w:eastAsia="Times New Roman" w:hAnsi="Times New Roman" w:cs="Times New Roman"/>
          <w:b/>
          <w:bCs/>
          <w:sz w:val="24"/>
          <w:szCs w:val="24"/>
          <w:lang w:eastAsia="pl-PL"/>
        </w:rPr>
        <w:t>Oleje roślinne</w:t>
      </w:r>
    </w:p>
    <w:p w:rsidR="008A6470" w:rsidRDefault="008A6470" w:rsidP="008A6470">
      <w:p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Różniące się od olejów napędowych brakiem lotności, większą lepkością i mniejszą podatnością na samozapłon nie mogą być bez wcześniejszego przetworzenia stosowane jako paliwo napędowe. To rozwiązanie nie jest jednak zbyt rozpowszechnione z uwagi na wysokie koszty produkcji.</w:t>
      </w:r>
    </w:p>
    <w:p w:rsidR="00AE48F5" w:rsidRPr="008A6470" w:rsidRDefault="00AE48F5" w:rsidP="008A6470">
      <w:pPr>
        <w:spacing w:before="100" w:beforeAutospacing="1" w:after="100" w:afterAutospacing="1" w:line="240" w:lineRule="auto"/>
        <w:rPr>
          <w:rFonts w:ascii="Times New Roman" w:eastAsia="Times New Roman" w:hAnsi="Times New Roman" w:cs="Times New Roman"/>
          <w:sz w:val="24"/>
          <w:szCs w:val="24"/>
          <w:lang w:eastAsia="pl-PL"/>
        </w:rPr>
      </w:pPr>
    </w:p>
    <w:p w:rsidR="008A6470" w:rsidRPr="008A6470" w:rsidRDefault="00AE48F5" w:rsidP="008A6470">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 xml:space="preserve">6.4.3. </w:t>
      </w:r>
      <w:r w:rsidR="008A6470" w:rsidRPr="008A6470">
        <w:rPr>
          <w:rFonts w:ascii="Times New Roman" w:eastAsia="Times New Roman" w:hAnsi="Times New Roman" w:cs="Times New Roman"/>
          <w:b/>
          <w:bCs/>
          <w:sz w:val="24"/>
          <w:szCs w:val="24"/>
          <w:lang w:eastAsia="pl-PL"/>
        </w:rPr>
        <w:t>Bioolej</w:t>
      </w:r>
    </w:p>
    <w:p w:rsidR="008A6470" w:rsidRPr="00AE48F5" w:rsidRDefault="008A6470" w:rsidP="008A6470">
      <w:p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Zamiast przystosowywać silnik do paliwa można przystosować paliwo do silnika. Poddając biomasę szybkiej pyrolizie – to znaczy krótkotrwałemu oddziaływaniu temperatury 400-600 st. C – otrzymuje się bioolej. Ta ciemnobrązowa, gęsta ciecz o wartości opałowej stanowiącej 45-50% wartości energetycznej oleju napędowego może być wykorzystywana w kotłach, palnikach, turbinach czy generatorach prądu. Spalanie biooleju nie przyczynia się do emisji dwutlenku siarki (SO</w:t>
      </w:r>
      <w:r w:rsidRPr="008A6470">
        <w:rPr>
          <w:rFonts w:ascii="Times New Roman" w:eastAsia="Times New Roman" w:hAnsi="Times New Roman" w:cs="Times New Roman"/>
          <w:sz w:val="24"/>
          <w:szCs w:val="24"/>
          <w:vertAlign w:val="subscript"/>
          <w:lang w:eastAsia="pl-PL"/>
        </w:rPr>
        <w:t>2</w:t>
      </w:r>
      <w:r w:rsidRPr="008A6470">
        <w:rPr>
          <w:rFonts w:ascii="Times New Roman" w:eastAsia="Times New Roman" w:hAnsi="Times New Roman" w:cs="Times New Roman"/>
          <w:sz w:val="24"/>
          <w:szCs w:val="24"/>
          <w:lang w:eastAsia="pl-PL"/>
        </w:rPr>
        <w:t>), jest neutralne z punktu widzenia bilansu tlenku węgla (CO), zaś spowodowane nim emisje dwutlenku azotu (NO</w:t>
      </w:r>
      <w:r w:rsidRPr="008A6470">
        <w:rPr>
          <w:rFonts w:ascii="Times New Roman" w:eastAsia="Times New Roman" w:hAnsi="Times New Roman" w:cs="Times New Roman"/>
          <w:sz w:val="24"/>
          <w:szCs w:val="24"/>
          <w:vertAlign w:val="subscript"/>
          <w:lang w:eastAsia="pl-PL"/>
        </w:rPr>
        <w:t>2</w:t>
      </w:r>
      <w:r w:rsidRPr="008A6470">
        <w:rPr>
          <w:rFonts w:ascii="Times New Roman" w:eastAsia="Times New Roman" w:hAnsi="Times New Roman" w:cs="Times New Roman"/>
          <w:sz w:val="24"/>
          <w:szCs w:val="24"/>
          <w:lang w:eastAsia="pl-PL"/>
        </w:rPr>
        <w:t>) należą do śladowych.</w:t>
      </w:r>
    </w:p>
    <w:p w:rsidR="00AE48F5" w:rsidRDefault="00AE48F5" w:rsidP="008A6470">
      <w:pPr>
        <w:spacing w:before="100" w:beforeAutospacing="1" w:after="100" w:afterAutospacing="1" w:line="240" w:lineRule="auto"/>
        <w:rPr>
          <w:rFonts w:ascii="Times New Roman" w:eastAsia="Times New Roman" w:hAnsi="Times New Roman" w:cs="Times New Roman"/>
          <w:b/>
          <w:bCs/>
          <w:sz w:val="24"/>
          <w:szCs w:val="24"/>
          <w:lang w:eastAsia="pl-PL"/>
        </w:rPr>
      </w:pPr>
    </w:p>
    <w:p w:rsidR="008A6470" w:rsidRPr="008A6470" w:rsidRDefault="00AE48F5" w:rsidP="008A6470">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 xml:space="preserve">6.4.4. </w:t>
      </w:r>
      <w:r w:rsidR="008A6470" w:rsidRPr="008A6470">
        <w:rPr>
          <w:rFonts w:ascii="Times New Roman" w:eastAsia="Times New Roman" w:hAnsi="Times New Roman" w:cs="Times New Roman"/>
          <w:b/>
          <w:bCs/>
          <w:sz w:val="24"/>
          <w:szCs w:val="24"/>
          <w:lang w:eastAsia="pl-PL"/>
        </w:rPr>
        <w:t>Biodiesel</w:t>
      </w:r>
    </w:p>
    <w:p w:rsidR="008A6470" w:rsidRPr="008A6470" w:rsidRDefault="008A6470" w:rsidP="008A6470">
      <w:p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czyli biopaliwo z rzepaku pozyskiwany jest w znanym już na przełomie XIX i XX wieku procesie chemicznym, polegającym na przetworzeniu oleju rzepakowego w estry metylowe (RME). Stosuje się przy tym jedną z dwóch technologii:</w:t>
      </w:r>
    </w:p>
    <w:p w:rsidR="008A6470" w:rsidRDefault="008A6470" w:rsidP="008A6470">
      <w:pPr>
        <w:numPr>
          <w:ilvl w:val="0"/>
          <w:numId w:val="7"/>
        </w:num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odpowiednią dla małych, produkujących na przykład 500 ton biopaliwa rocznie zakładów przetwórczych technologię zimną, w której biopaliwo pozyskiwane jest w temperaturze 20-70 st. C lub</w:t>
      </w:r>
      <w:r>
        <w:rPr>
          <w:rFonts w:ascii="Times New Roman" w:eastAsia="Times New Roman" w:hAnsi="Times New Roman" w:cs="Times New Roman"/>
          <w:sz w:val="24"/>
          <w:szCs w:val="24"/>
          <w:lang w:eastAsia="pl-PL"/>
        </w:rPr>
        <w:t xml:space="preserve"> </w:t>
      </w:r>
    </w:p>
    <w:p w:rsidR="008A6470" w:rsidRPr="008A6470" w:rsidRDefault="008A6470" w:rsidP="008A6470">
      <w:pPr>
        <w:numPr>
          <w:ilvl w:val="0"/>
          <w:numId w:val="7"/>
        </w:num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wymagającą dostaw energii cieplnej technologię gorącą, w której do produkcji biopaliwa potrzebna jest temperatura 240 st. C i ciśnienie około 10 MPa.</w:t>
      </w:r>
    </w:p>
    <w:p w:rsidR="008A6470" w:rsidRPr="008A6470" w:rsidRDefault="008A6470" w:rsidP="008A6470">
      <w:p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W tej ostatniej technologii surowcem do produkcji biopaliwa może być olej tłoczony na zimno.</w:t>
      </w:r>
    </w:p>
    <w:p w:rsidR="008A6470" w:rsidRPr="008A6470" w:rsidRDefault="008A6470" w:rsidP="008A6470">
      <w:pPr>
        <w:spacing w:before="100" w:beforeAutospacing="1" w:after="100" w:afterAutospacing="1" w:line="240" w:lineRule="auto"/>
        <w:jc w:val="center"/>
        <w:rPr>
          <w:rFonts w:ascii="Times New Roman" w:eastAsia="Times New Roman" w:hAnsi="Times New Roman" w:cs="Times New Roman"/>
          <w:sz w:val="24"/>
          <w:szCs w:val="24"/>
          <w:lang w:eastAsia="pl-PL"/>
        </w:rPr>
      </w:pPr>
    </w:p>
    <w:p w:rsidR="008A6470" w:rsidRPr="008A6470" w:rsidRDefault="008A6470" w:rsidP="00AE48F5">
      <w:p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Estryfikowany olej rzepakowy (RME) jest wykorzystywany bądź w charakterze</w:t>
      </w:r>
      <w:r w:rsidR="00AE48F5">
        <w:rPr>
          <w:rFonts w:ascii="Times New Roman" w:eastAsia="Times New Roman" w:hAnsi="Times New Roman" w:cs="Times New Roman"/>
          <w:sz w:val="24"/>
          <w:szCs w:val="24"/>
          <w:lang w:eastAsia="pl-PL"/>
        </w:rPr>
        <w:t xml:space="preserve"> </w:t>
      </w:r>
      <w:r w:rsidRPr="008A6470">
        <w:rPr>
          <w:rFonts w:ascii="Times New Roman" w:eastAsia="Times New Roman" w:hAnsi="Times New Roman" w:cs="Times New Roman"/>
          <w:sz w:val="24"/>
          <w:szCs w:val="24"/>
          <w:lang w:eastAsia="pl-PL"/>
        </w:rPr>
        <w:t>substytutu oleju napędowego, bądź też jako</w:t>
      </w:r>
      <w:r w:rsidR="00AE48F5">
        <w:rPr>
          <w:rFonts w:ascii="Times New Roman" w:eastAsia="Times New Roman" w:hAnsi="Times New Roman" w:cs="Times New Roman"/>
          <w:sz w:val="24"/>
          <w:szCs w:val="24"/>
          <w:lang w:eastAsia="pl-PL"/>
        </w:rPr>
        <w:t xml:space="preserve"> </w:t>
      </w:r>
      <w:r w:rsidRPr="008A6470">
        <w:rPr>
          <w:rFonts w:ascii="Times New Roman" w:eastAsia="Times New Roman" w:hAnsi="Times New Roman" w:cs="Times New Roman"/>
          <w:sz w:val="24"/>
          <w:szCs w:val="24"/>
          <w:lang w:eastAsia="pl-PL"/>
        </w:rPr>
        <w:t>dodatek do oleju napędowego, mieszany z nim w różnych proporcjach.</w:t>
      </w:r>
    </w:p>
    <w:p w:rsidR="008A6470" w:rsidRPr="008A6470" w:rsidRDefault="008A6470" w:rsidP="008A6470">
      <w:p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Z punktu widzenia ochrony środowiska korzystniejsze jest pierwsze rozwiązanie.</w:t>
      </w:r>
    </w:p>
    <w:p w:rsidR="00AA0316" w:rsidRPr="001B095E" w:rsidRDefault="008A6470" w:rsidP="008A6470">
      <w:p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Produkcja biodiesla najdynamiczniej rozwija się w Austrii, która już w 1982 roku rozpoczęła prace nad wdrożeniem tego paliwa, w Niemczech, gdzie według przewidywań w roku 2006 uprawy rzepaku zajmą rekordową powierzchnię 1,4 mln ha gruntu, a także we Francji i we Włoszech. W Polsce pierwszym zakładem wytwarzającym biopaliwo z rzepaku była agrorafineria w Mochełku koło Bydgoszczy, przetwarzająca od 100 do 500 kg nasion na godzinę.</w:t>
      </w:r>
    </w:p>
    <w:p w:rsidR="008A6470" w:rsidRPr="008A6470" w:rsidRDefault="00CF4815" w:rsidP="008A6470">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lastRenderedPageBreak/>
        <w:t xml:space="preserve">6.4.5. </w:t>
      </w:r>
      <w:r w:rsidRPr="008A6470">
        <w:rPr>
          <w:rFonts w:ascii="Times New Roman" w:eastAsia="Times New Roman" w:hAnsi="Times New Roman" w:cs="Times New Roman"/>
          <w:b/>
          <w:bCs/>
          <w:sz w:val="24"/>
          <w:szCs w:val="24"/>
          <w:lang w:eastAsia="pl-PL"/>
        </w:rPr>
        <w:t>Bioalkohole</w:t>
      </w:r>
    </w:p>
    <w:p w:rsidR="00AA0316" w:rsidRPr="008A6470" w:rsidRDefault="00EA561A" w:rsidP="00AA0316">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b/>
          <w:bCs/>
          <w:sz w:val="24"/>
          <w:szCs w:val="24"/>
          <w:lang w:eastAsia="pl-PL"/>
        </w:rPr>
        <w:t>Etanol</w:t>
      </w:r>
      <w:r w:rsidRPr="00EA561A">
        <w:rPr>
          <w:rFonts w:ascii="Times New Roman" w:eastAsia="Times New Roman" w:hAnsi="Times New Roman" w:cs="Times New Roman"/>
          <w:sz w:val="24"/>
          <w:szCs w:val="24"/>
          <w:lang w:eastAsia="pl-PL"/>
        </w:rPr>
        <w:t xml:space="preserve"> czyli alkohol etylowy C</w:t>
      </w:r>
      <w:r w:rsidRPr="00EA561A">
        <w:rPr>
          <w:rFonts w:ascii="Times New Roman" w:eastAsia="Times New Roman" w:hAnsi="Times New Roman" w:cs="Times New Roman"/>
          <w:sz w:val="24"/>
          <w:szCs w:val="24"/>
          <w:vertAlign w:val="subscript"/>
          <w:lang w:eastAsia="pl-PL"/>
        </w:rPr>
        <w:t>2</w:t>
      </w:r>
      <w:r w:rsidRPr="00EA561A">
        <w:rPr>
          <w:rFonts w:ascii="Times New Roman" w:eastAsia="Times New Roman" w:hAnsi="Times New Roman" w:cs="Times New Roman"/>
          <w:sz w:val="24"/>
          <w:szCs w:val="24"/>
          <w:lang w:eastAsia="pl-PL"/>
        </w:rPr>
        <w:t>H</w:t>
      </w:r>
      <w:r w:rsidRPr="00EA561A">
        <w:rPr>
          <w:rFonts w:ascii="Times New Roman" w:eastAsia="Times New Roman" w:hAnsi="Times New Roman" w:cs="Times New Roman"/>
          <w:sz w:val="24"/>
          <w:szCs w:val="24"/>
          <w:vertAlign w:val="subscript"/>
          <w:lang w:eastAsia="pl-PL"/>
        </w:rPr>
        <w:t>5</w:t>
      </w:r>
      <w:r w:rsidRPr="00EA561A">
        <w:rPr>
          <w:rFonts w:ascii="Times New Roman" w:eastAsia="Times New Roman" w:hAnsi="Times New Roman" w:cs="Times New Roman"/>
          <w:sz w:val="24"/>
          <w:szCs w:val="24"/>
          <w:lang w:eastAsia="pl-PL"/>
        </w:rPr>
        <w:t>OH, znany jest od zarania dziejów, jednak jego historia jako paliwa nie przekracza 30 lat. Pierwszym krajem, który zaczął produkować biobenzynę E85 czyli 85% etanolu i 15% benzyny z trzciny cukrowej była Brazylia. Następnie zaczęto produkować tego rodzaju paliwo w USA gdzie jako surowca użyto kukurydzy. W Brazylii wytwarzanie tego rodzaju paliwa rozpoczęto w 1975 r. W 1984 r. uzyskano wartość ok. 12,5x10</w:t>
      </w:r>
      <w:r w:rsidRPr="00EA561A">
        <w:rPr>
          <w:rFonts w:ascii="Times New Roman" w:eastAsia="Times New Roman" w:hAnsi="Times New Roman" w:cs="Times New Roman"/>
          <w:sz w:val="24"/>
          <w:szCs w:val="24"/>
          <w:vertAlign w:val="superscript"/>
          <w:lang w:eastAsia="pl-PL"/>
        </w:rPr>
        <w:t>6</w:t>
      </w:r>
      <w:r w:rsidRPr="00EA561A">
        <w:rPr>
          <w:rFonts w:ascii="Times New Roman" w:eastAsia="Times New Roman" w:hAnsi="Times New Roman" w:cs="Times New Roman"/>
          <w:sz w:val="24"/>
          <w:szCs w:val="24"/>
          <w:lang w:eastAsia="pl-PL"/>
        </w:rPr>
        <w:t>m</w:t>
      </w:r>
      <w:r w:rsidRPr="00EA561A">
        <w:rPr>
          <w:rFonts w:ascii="Times New Roman" w:eastAsia="Times New Roman" w:hAnsi="Times New Roman" w:cs="Times New Roman"/>
          <w:sz w:val="24"/>
          <w:szCs w:val="24"/>
          <w:vertAlign w:val="superscript"/>
          <w:lang w:eastAsia="pl-PL"/>
        </w:rPr>
        <w:t>3</w:t>
      </w:r>
      <w:r w:rsidRPr="00EA561A">
        <w:rPr>
          <w:rFonts w:ascii="Times New Roman" w:eastAsia="Times New Roman" w:hAnsi="Times New Roman" w:cs="Times New Roman"/>
          <w:sz w:val="24"/>
          <w:szCs w:val="24"/>
          <w:lang w:eastAsia="pl-PL"/>
        </w:rPr>
        <w:t>/a. Tak wysoki poziom utrzymuje się do chwili obecnej. Kraje UE nie przekroczyły wartości 0,5 ∙x10</w:t>
      </w:r>
      <w:r w:rsidRPr="00EA561A">
        <w:rPr>
          <w:rFonts w:ascii="Times New Roman" w:eastAsia="Times New Roman" w:hAnsi="Times New Roman" w:cs="Times New Roman"/>
          <w:sz w:val="24"/>
          <w:szCs w:val="24"/>
          <w:vertAlign w:val="superscript"/>
          <w:lang w:eastAsia="pl-PL"/>
        </w:rPr>
        <w:t>6</w:t>
      </w:r>
      <w:r w:rsidRPr="00EA561A">
        <w:rPr>
          <w:rFonts w:ascii="Times New Roman" w:eastAsia="Times New Roman" w:hAnsi="Times New Roman" w:cs="Times New Roman"/>
          <w:sz w:val="24"/>
          <w:szCs w:val="24"/>
          <w:lang w:eastAsia="pl-PL"/>
        </w:rPr>
        <w:t>m</w:t>
      </w:r>
      <w:r w:rsidRPr="00EA561A">
        <w:rPr>
          <w:rFonts w:ascii="Times New Roman" w:eastAsia="Times New Roman" w:hAnsi="Times New Roman" w:cs="Times New Roman"/>
          <w:sz w:val="24"/>
          <w:szCs w:val="24"/>
          <w:vertAlign w:val="superscript"/>
          <w:lang w:eastAsia="pl-PL"/>
        </w:rPr>
        <w:t>3</w:t>
      </w:r>
      <w:r w:rsidRPr="00EA561A">
        <w:rPr>
          <w:rFonts w:ascii="Times New Roman" w:eastAsia="Times New Roman" w:hAnsi="Times New Roman" w:cs="Times New Roman"/>
          <w:sz w:val="24"/>
          <w:szCs w:val="24"/>
          <w:lang w:eastAsia="pl-PL"/>
        </w:rPr>
        <w:t>/a natomiast w Stanach produkcja wynosi 10x10</w:t>
      </w:r>
      <w:r w:rsidRPr="00EA561A">
        <w:rPr>
          <w:rFonts w:ascii="Times New Roman" w:eastAsia="Times New Roman" w:hAnsi="Times New Roman" w:cs="Times New Roman"/>
          <w:sz w:val="24"/>
          <w:szCs w:val="24"/>
          <w:vertAlign w:val="superscript"/>
          <w:lang w:eastAsia="pl-PL"/>
        </w:rPr>
        <w:t>6</w:t>
      </w:r>
      <w:r w:rsidRPr="00EA561A">
        <w:rPr>
          <w:rFonts w:ascii="Times New Roman" w:eastAsia="Times New Roman" w:hAnsi="Times New Roman" w:cs="Times New Roman"/>
          <w:sz w:val="24"/>
          <w:szCs w:val="24"/>
          <w:lang w:eastAsia="pl-PL"/>
        </w:rPr>
        <w:t>m</w:t>
      </w:r>
      <w:r w:rsidRPr="00EA561A">
        <w:rPr>
          <w:rFonts w:ascii="Times New Roman" w:eastAsia="Times New Roman" w:hAnsi="Times New Roman" w:cs="Times New Roman"/>
          <w:sz w:val="24"/>
          <w:szCs w:val="24"/>
          <w:vertAlign w:val="superscript"/>
          <w:lang w:eastAsia="pl-PL"/>
        </w:rPr>
        <w:t>3</w:t>
      </w:r>
      <w:r w:rsidRPr="00EA561A">
        <w:rPr>
          <w:rFonts w:ascii="Times New Roman" w:eastAsia="Times New Roman" w:hAnsi="Times New Roman" w:cs="Times New Roman"/>
          <w:sz w:val="24"/>
          <w:szCs w:val="24"/>
          <w:lang w:eastAsia="pl-PL"/>
        </w:rPr>
        <w:t>/a. Światowa produkcja biobenzyny w 2004 roku wynosiła 27,5 ∙x10</w:t>
      </w:r>
      <w:r w:rsidRPr="00EA561A">
        <w:rPr>
          <w:rFonts w:ascii="Times New Roman" w:eastAsia="Times New Roman" w:hAnsi="Times New Roman" w:cs="Times New Roman"/>
          <w:sz w:val="24"/>
          <w:szCs w:val="24"/>
          <w:vertAlign w:val="superscript"/>
          <w:lang w:eastAsia="pl-PL"/>
        </w:rPr>
        <w:t>6</w:t>
      </w:r>
      <w:r w:rsidRPr="00EA561A">
        <w:rPr>
          <w:rFonts w:ascii="Times New Roman" w:eastAsia="Times New Roman" w:hAnsi="Times New Roman" w:cs="Times New Roman"/>
          <w:sz w:val="24"/>
          <w:szCs w:val="24"/>
          <w:lang w:eastAsia="pl-PL"/>
        </w:rPr>
        <w:t>m</w:t>
      </w:r>
      <w:r w:rsidRPr="00EA561A">
        <w:rPr>
          <w:rFonts w:ascii="Times New Roman" w:eastAsia="Times New Roman" w:hAnsi="Times New Roman" w:cs="Times New Roman"/>
          <w:sz w:val="24"/>
          <w:szCs w:val="24"/>
          <w:vertAlign w:val="superscript"/>
          <w:lang w:eastAsia="pl-PL"/>
        </w:rPr>
        <w:t>3</w:t>
      </w:r>
      <w:r w:rsidRPr="00EA561A">
        <w:rPr>
          <w:rFonts w:ascii="Times New Roman" w:eastAsia="Times New Roman" w:hAnsi="Times New Roman" w:cs="Times New Roman"/>
          <w:sz w:val="24"/>
          <w:szCs w:val="24"/>
          <w:lang w:eastAsia="pl-PL"/>
        </w:rPr>
        <w:t xml:space="preserve"> (Lewandowski </w:t>
      </w:r>
      <w:r w:rsidRPr="00EA561A">
        <w:rPr>
          <w:rFonts w:ascii="Times New Roman" w:eastAsia="Times New Roman" w:hAnsi="Times New Roman" w:cs="Times New Roman"/>
          <w:b/>
          <w:bCs/>
          <w:sz w:val="24"/>
          <w:szCs w:val="24"/>
          <w:lang w:eastAsia="pl-PL"/>
        </w:rPr>
        <w:t xml:space="preserve">2006 </w:t>
      </w:r>
      <w:r w:rsidRPr="00EA561A">
        <w:rPr>
          <w:rFonts w:ascii="Times New Roman" w:eastAsia="Times New Roman" w:hAnsi="Times New Roman" w:cs="Times New Roman"/>
          <w:sz w:val="24"/>
          <w:szCs w:val="24"/>
          <w:lang w:eastAsia="pl-PL"/>
        </w:rPr>
        <w:t xml:space="preserve">). </w:t>
      </w:r>
      <w:r w:rsidR="00AA0316">
        <w:rPr>
          <w:rFonts w:ascii="Times New Roman" w:eastAsia="Times New Roman" w:hAnsi="Times New Roman" w:cs="Times New Roman"/>
          <w:sz w:val="24"/>
          <w:szCs w:val="24"/>
          <w:lang w:eastAsia="pl-PL"/>
        </w:rPr>
        <w:t xml:space="preserve"> </w:t>
      </w:r>
      <w:r w:rsidR="00AA0316" w:rsidRPr="008A6470">
        <w:rPr>
          <w:rFonts w:ascii="Times New Roman" w:eastAsia="Times New Roman" w:hAnsi="Times New Roman" w:cs="Times New Roman"/>
          <w:sz w:val="24"/>
          <w:szCs w:val="24"/>
          <w:lang w:eastAsia="pl-PL"/>
        </w:rPr>
        <w:t>Podobnie jak biodiesel, etanol może być stosowany bądź jako:</w:t>
      </w:r>
    </w:p>
    <w:p w:rsidR="00AA0316" w:rsidRPr="00AE48F5" w:rsidRDefault="00AA0316" w:rsidP="00AA0316">
      <w:pPr>
        <w:numPr>
          <w:ilvl w:val="0"/>
          <w:numId w:val="9"/>
        </w:numPr>
        <w:spacing w:before="100" w:beforeAutospacing="1" w:after="100" w:afterAutospacing="1" w:line="240" w:lineRule="auto"/>
        <w:rPr>
          <w:rFonts w:ascii="Times New Roman" w:eastAsia="Times New Roman" w:hAnsi="Times New Roman" w:cs="Times New Roman"/>
          <w:sz w:val="24"/>
          <w:szCs w:val="24"/>
          <w:lang w:eastAsia="pl-PL"/>
        </w:rPr>
      </w:pPr>
      <w:r w:rsidRPr="00AE48F5">
        <w:rPr>
          <w:rFonts w:ascii="Times New Roman" w:eastAsia="Times New Roman" w:hAnsi="Times New Roman" w:cs="Times New Roman"/>
          <w:sz w:val="24"/>
          <w:szCs w:val="24"/>
          <w:lang w:eastAsia="pl-PL"/>
        </w:rPr>
        <w:t xml:space="preserve">paliwo napędowe – silniki, przystosowane do zasilania etanolem wyprodukowały między innymi takie firmy, jak Ford, Fiat czy Volkswagen, </w:t>
      </w:r>
    </w:p>
    <w:p w:rsidR="00AA0316" w:rsidRDefault="00AA0316" w:rsidP="00AA0316">
      <w:pPr>
        <w:numPr>
          <w:ilvl w:val="0"/>
          <w:numId w:val="9"/>
        </w:num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wykorzystywany również jako </w:t>
      </w:r>
      <w:r w:rsidRPr="00AE48F5">
        <w:rPr>
          <w:rFonts w:ascii="Times New Roman" w:eastAsia="Times New Roman" w:hAnsi="Times New Roman" w:cs="Times New Roman"/>
          <w:sz w:val="24"/>
          <w:szCs w:val="24"/>
          <w:lang w:eastAsia="pl-PL"/>
        </w:rPr>
        <w:t>dodatek do benzyny ulepszający proces spalania, który pozwala zredukować emisje tlenków węgla, tlenków azotu, związków ołowiu i węglowodorów aromatycznych.</w:t>
      </w:r>
    </w:p>
    <w:p w:rsidR="00EA561A" w:rsidRPr="00EA561A" w:rsidRDefault="00AA0316" w:rsidP="00AA0316">
      <w:pPr>
        <w:spacing w:after="100" w:afterAutospacing="1" w:line="240" w:lineRule="auto"/>
        <w:rPr>
          <w:rFonts w:ascii="Times New Roman" w:eastAsia="Times New Roman" w:hAnsi="Times New Roman" w:cs="Times New Roman"/>
          <w:sz w:val="24"/>
          <w:szCs w:val="24"/>
          <w:lang w:eastAsia="pl-PL"/>
        </w:rPr>
      </w:pPr>
      <w:r w:rsidRPr="00AA0316">
        <w:rPr>
          <w:rFonts w:ascii="Times New Roman" w:eastAsia="Times New Roman" w:hAnsi="Times New Roman" w:cs="Times New Roman"/>
          <w:sz w:val="24"/>
          <w:szCs w:val="24"/>
          <w:lang w:eastAsia="pl-PL"/>
        </w:rPr>
        <w:t>Polska jest jednym z ważniejszych europejskich producentów etanolu. Konieczność wykorzystania nadprodukcji spirytusu, wytwarzanego z nadwyżek produkcyjnych zboża, ziemniaków i melasy buraczanej sprawiła, że już we wczesnych latach 90. nasz kraj zaczął produkować paliwo z dodatkiem etanolu.</w:t>
      </w:r>
      <w:r w:rsidR="00EA561A" w:rsidRPr="00EA561A">
        <w:rPr>
          <w:rFonts w:ascii="Times New Roman" w:eastAsia="Times New Roman" w:hAnsi="Times New Roman" w:cs="Times New Roman"/>
          <w:sz w:val="24"/>
          <w:szCs w:val="24"/>
          <w:lang w:eastAsia="pl-PL"/>
        </w:rPr>
        <w:br/>
      </w:r>
      <w:r w:rsidR="00EA561A" w:rsidRPr="00EA561A">
        <w:rPr>
          <w:rFonts w:ascii="Times New Roman" w:eastAsia="Times New Roman" w:hAnsi="Times New Roman" w:cs="Times New Roman"/>
          <w:sz w:val="24"/>
          <w:szCs w:val="24"/>
          <w:lang w:eastAsia="pl-PL"/>
        </w:rPr>
        <w:br/>
        <w:t>Tabela</w:t>
      </w:r>
      <w:r w:rsidR="00AD3AC9">
        <w:rPr>
          <w:rFonts w:ascii="Times New Roman" w:eastAsia="Times New Roman" w:hAnsi="Times New Roman" w:cs="Times New Roman"/>
          <w:sz w:val="24"/>
          <w:szCs w:val="24"/>
          <w:lang w:eastAsia="pl-PL"/>
        </w:rPr>
        <w:t xml:space="preserve"> 4 </w:t>
      </w:r>
      <w:r w:rsidR="00EA561A" w:rsidRPr="00EA561A">
        <w:rPr>
          <w:rFonts w:ascii="Times New Roman" w:eastAsia="Times New Roman" w:hAnsi="Times New Roman" w:cs="Times New Roman"/>
          <w:sz w:val="24"/>
          <w:szCs w:val="24"/>
          <w:lang w:eastAsia="pl-PL"/>
        </w:rPr>
        <w:t xml:space="preserve">Charakterystyka olejów roślinnych (Kruczek </w:t>
      </w:r>
      <w:r w:rsidR="00EA561A" w:rsidRPr="00EA561A">
        <w:rPr>
          <w:rFonts w:ascii="Times New Roman" w:eastAsia="Times New Roman" w:hAnsi="Times New Roman" w:cs="Times New Roman"/>
          <w:b/>
          <w:bCs/>
          <w:sz w:val="24"/>
          <w:szCs w:val="24"/>
          <w:lang w:eastAsia="pl-PL"/>
        </w:rPr>
        <w:t xml:space="preserve">2001 </w:t>
      </w:r>
      <w:r w:rsidR="00EA561A" w:rsidRPr="00EA561A">
        <w:rPr>
          <w:rFonts w:ascii="Times New Roman" w:eastAsia="Times New Roman" w:hAnsi="Times New Roman" w:cs="Times New Roman"/>
          <w:sz w:val="24"/>
          <w:szCs w:val="24"/>
          <w:lang w:eastAsia="pl-PL"/>
        </w:rPr>
        <w:t xml:space="preserve">) </w:t>
      </w:r>
    </w:p>
    <w:tbl>
      <w:tblPr>
        <w:tblW w:w="9124"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2912"/>
        <w:gridCol w:w="1932"/>
        <w:gridCol w:w="2348"/>
        <w:gridCol w:w="1932"/>
      </w:tblGrid>
      <w:tr w:rsidR="00EA561A" w:rsidRPr="00EA561A" w:rsidTr="00AA0316">
        <w:trPr>
          <w:trHeight w:val="760"/>
          <w:tblCellSpacing w:w="0" w:type="dxa"/>
        </w:trPr>
        <w:tc>
          <w:tcPr>
            <w:tcW w:w="291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Właściwości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Ester metylowy oleju rzepakowego </w:t>
            </w:r>
          </w:p>
        </w:tc>
        <w:tc>
          <w:tcPr>
            <w:tcW w:w="2348"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Olej napędowy (ON)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Olej rzepakowy jadalny </w:t>
            </w:r>
          </w:p>
        </w:tc>
      </w:tr>
      <w:tr w:rsidR="00EA561A" w:rsidRPr="00EA561A" w:rsidTr="00AA0316">
        <w:trPr>
          <w:trHeight w:val="519"/>
          <w:tblCellSpacing w:w="0" w:type="dxa"/>
        </w:trPr>
        <w:tc>
          <w:tcPr>
            <w:tcW w:w="291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Gęstość w temp. 15 o C, kg/dm 3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0,885 </w:t>
            </w:r>
          </w:p>
        </w:tc>
        <w:tc>
          <w:tcPr>
            <w:tcW w:w="2348"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0,849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0,888 </w:t>
            </w:r>
          </w:p>
        </w:tc>
      </w:tr>
      <w:tr w:rsidR="00EA561A" w:rsidRPr="00EA561A" w:rsidTr="00AA0316">
        <w:trPr>
          <w:trHeight w:val="519"/>
          <w:tblCellSpacing w:w="0" w:type="dxa"/>
        </w:trPr>
        <w:tc>
          <w:tcPr>
            <w:tcW w:w="291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Lepkość w temp. 40 mm 2 /s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4,32 </w:t>
            </w:r>
          </w:p>
        </w:tc>
        <w:tc>
          <w:tcPr>
            <w:tcW w:w="2348"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2,5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 </w:t>
            </w:r>
          </w:p>
        </w:tc>
      </w:tr>
      <w:tr w:rsidR="00EA561A" w:rsidRPr="00EA561A" w:rsidTr="00AA0316">
        <w:trPr>
          <w:trHeight w:val="259"/>
          <w:tblCellSpacing w:w="0" w:type="dxa"/>
        </w:trPr>
        <w:tc>
          <w:tcPr>
            <w:tcW w:w="291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Temperatura mętnienia, o C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-6,7 </w:t>
            </w:r>
          </w:p>
        </w:tc>
        <w:tc>
          <w:tcPr>
            <w:tcW w:w="2348"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-15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 </w:t>
            </w:r>
          </w:p>
        </w:tc>
      </w:tr>
      <w:tr w:rsidR="00EA561A" w:rsidRPr="00EA561A" w:rsidTr="00AA0316">
        <w:trPr>
          <w:trHeight w:val="280"/>
          <w:tblCellSpacing w:w="0" w:type="dxa"/>
        </w:trPr>
        <w:tc>
          <w:tcPr>
            <w:tcW w:w="291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Liczba cetanowa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49,9 </w:t>
            </w:r>
          </w:p>
        </w:tc>
        <w:tc>
          <w:tcPr>
            <w:tcW w:w="2348"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47,7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50,8 </w:t>
            </w:r>
          </w:p>
        </w:tc>
      </w:tr>
      <w:tr w:rsidR="00EA561A" w:rsidRPr="00EA561A" w:rsidTr="00AA0316">
        <w:trPr>
          <w:trHeight w:val="259"/>
          <w:tblCellSpacing w:w="0" w:type="dxa"/>
        </w:trPr>
        <w:tc>
          <w:tcPr>
            <w:tcW w:w="291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Masowy skład chemiczny: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  </w:t>
            </w:r>
          </w:p>
        </w:tc>
        <w:tc>
          <w:tcPr>
            <w:tcW w:w="2348"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  </w:t>
            </w:r>
          </w:p>
        </w:tc>
      </w:tr>
      <w:tr w:rsidR="00EA561A" w:rsidRPr="00EA561A" w:rsidTr="00AA0316">
        <w:trPr>
          <w:trHeight w:val="280"/>
          <w:tblCellSpacing w:w="0" w:type="dxa"/>
        </w:trPr>
        <w:tc>
          <w:tcPr>
            <w:tcW w:w="291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C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77,5 </w:t>
            </w:r>
          </w:p>
        </w:tc>
        <w:tc>
          <w:tcPr>
            <w:tcW w:w="2348"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86,3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77 </w:t>
            </w:r>
          </w:p>
        </w:tc>
      </w:tr>
      <w:tr w:rsidR="00EA561A" w:rsidRPr="00EA561A" w:rsidTr="00AA0316">
        <w:trPr>
          <w:trHeight w:val="259"/>
          <w:tblCellSpacing w:w="0" w:type="dxa"/>
        </w:trPr>
        <w:tc>
          <w:tcPr>
            <w:tcW w:w="291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H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12,1 </w:t>
            </w:r>
          </w:p>
        </w:tc>
        <w:tc>
          <w:tcPr>
            <w:tcW w:w="2348"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13,4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12 </w:t>
            </w:r>
          </w:p>
        </w:tc>
      </w:tr>
      <w:tr w:rsidR="00EA561A" w:rsidRPr="00EA561A" w:rsidTr="00AA0316">
        <w:trPr>
          <w:trHeight w:val="259"/>
          <w:tblCellSpacing w:w="0" w:type="dxa"/>
        </w:trPr>
        <w:tc>
          <w:tcPr>
            <w:tcW w:w="291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S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0,01 </w:t>
            </w:r>
          </w:p>
        </w:tc>
        <w:tc>
          <w:tcPr>
            <w:tcW w:w="2348"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0,3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0,003 </w:t>
            </w:r>
          </w:p>
        </w:tc>
      </w:tr>
      <w:tr w:rsidR="00EA561A" w:rsidRPr="00EA561A" w:rsidTr="00AA0316">
        <w:trPr>
          <w:trHeight w:val="280"/>
          <w:tblCellSpacing w:w="0" w:type="dxa"/>
        </w:trPr>
        <w:tc>
          <w:tcPr>
            <w:tcW w:w="291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O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10,4 </w:t>
            </w:r>
          </w:p>
        </w:tc>
        <w:tc>
          <w:tcPr>
            <w:tcW w:w="2348"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11,2 </w:t>
            </w:r>
          </w:p>
        </w:tc>
      </w:tr>
      <w:tr w:rsidR="00EA561A" w:rsidRPr="00EA561A" w:rsidTr="00AA0316">
        <w:trPr>
          <w:trHeight w:val="280"/>
          <w:tblCellSpacing w:w="0" w:type="dxa"/>
        </w:trPr>
        <w:tc>
          <w:tcPr>
            <w:tcW w:w="291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Wartość opałowa, MJ/kg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37,1 </w:t>
            </w:r>
          </w:p>
        </w:tc>
        <w:tc>
          <w:tcPr>
            <w:tcW w:w="2348"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42,7 </w:t>
            </w:r>
          </w:p>
        </w:tc>
        <w:tc>
          <w:tcPr>
            <w:tcW w:w="1932" w:type="dxa"/>
            <w:tcBorders>
              <w:top w:val="outset" w:sz="6" w:space="0" w:color="auto"/>
              <w:left w:val="outset" w:sz="6" w:space="0" w:color="auto"/>
              <w:bottom w:val="outset" w:sz="6" w:space="0" w:color="auto"/>
              <w:right w:val="outset" w:sz="6" w:space="0" w:color="auto"/>
            </w:tcBorders>
            <w:vAlign w:val="center"/>
            <w:hideMark/>
          </w:tcPr>
          <w:p w:rsidR="00EA561A" w:rsidRPr="00EA561A" w:rsidRDefault="00EA561A" w:rsidP="00EA561A">
            <w:pPr>
              <w:spacing w:after="0"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37,5 </w:t>
            </w:r>
          </w:p>
        </w:tc>
      </w:tr>
    </w:tbl>
    <w:p w:rsidR="00EA561A" w:rsidRPr="008A6470" w:rsidRDefault="00EA561A" w:rsidP="008A6470">
      <w:pPr>
        <w:spacing w:before="100" w:beforeAutospacing="1" w:after="100" w:afterAutospacing="1" w:line="240" w:lineRule="auto"/>
        <w:rPr>
          <w:rFonts w:ascii="Times New Roman" w:eastAsia="Times New Roman" w:hAnsi="Times New Roman" w:cs="Times New Roman"/>
          <w:sz w:val="24"/>
          <w:szCs w:val="24"/>
          <w:lang w:eastAsia="pl-PL"/>
        </w:rPr>
      </w:pPr>
      <w:r w:rsidRPr="00EA561A">
        <w:rPr>
          <w:rFonts w:ascii="Times New Roman" w:eastAsia="Times New Roman" w:hAnsi="Times New Roman" w:cs="Times New Roman"/>
          <w:sz w:val="24"/>
          <w:szCs w:val="24"/>
          <w:lang w:eastAsia="pl-PL"/>
        </w:rPr>
        <w:t xml:space="preserve">W tabeli </w:t>
      </w:r>
      <w:r w:rsidR="00AD3AC9">
        <w:rPr>
          <w:rFonts w:ascii="Times New Roman" w:eastAsia="Times New Roman" w:hAnsi="Times New Roman" w:cs="Times New Roman"/>
          <w:sz w:val="24"/>
          <w:szCs w:val="24"/>
          <w:lang w:eastAsia="pl-PL"/>
        </w:rPr>
        <w:t xml:space="preserve">4 </w:t>
      </w:r>
      <w:r w:rsidRPr="00EA561A">
        <w:rPr>
          <w:rFonts w:ascii="Times New Roman" w:eastAsia="Times New Roman" w:hAnsi="Times New Roman" w:cs="Times New Roman"/>
          <w:sz w:val="24"/>
          <w:szCs w:val="24"/>
          <w:lang w:eastAsia="pl-PL"/>
        </w:rPr>
        <w:t>przedstawiono różnice zawartości frakcji stałych w paliwie wzorcowym i estrze metylowym.</w:t>
      </w:r>
    </w:p>
    <w:p w:rsidR="008A6470" w:rsidRPr="008A6470" w:rsidRDefault="008A6470" w:rsidP="008A6470">
      <w:p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b/>
          <w:bCs/>
          <w:sz w:val="24"/>
          <w:szCs w:val="24"/>
          <w:lang w:eastAsia="pl-PL"/>
        </w:rPr>
        <w:lastRenderedPageBreak/>
        <w:t>Metanol</w:t>
      </w:r>
      <w:r w:rsidRPr="008A6470">
        <w:rPr>
          <w:rFonts w:ascii="Times New Roman" w:eastAsia="Times New Roman" w:hAnsi="Times New Roman" w:cs="Times New Roman"/>
          <w:sz w:val="24"/>
          <w:szCs w:val="24"/>
          <w:lang w:eastAsia="pl-PL"/>
        </w:rPr>
        <w:t xml:space="preserve"> (CH</w:t>
      </w:r>
      <w:r w:rsidRPr="008A6470">
        <w:rPr>
          <w:rFonts w:ascii="Times New Roman" w:eastAsia="Times New Roman" w:hAnsi="Times New Roman" w:cs="Times New Roman"/>
          <w:sz w:val="24"/>
          <w:szCs w:val="24"/>
          <w:vertAlign w:val="subscript"/>
          <w:lang w:eastAsia="pl-PL"/>
        </w:rPr>
        <w:t>3</w:t>
      </w:r>
      <w:r w:rsidRPr="008A6470">
        <w:rPr>
          <w:rFonts w:ascii="Times New Roman" w:eastAsia="Times New Roman" w:hAnsi="Times New Roman" w:cs="Times New Roman"/>
          <w:sz w:val="24"/>
          <w:szCs w:val="24"/>
          <w:lang w:eastAsia="pl-PL"/>
        </w:rPr>
        <w:t>OH) czyli alkohol metylowy zwany także alkoholem drzewnym (dawniej pozyskiwano go w procesie suchej destylacji drewna) to jasna, prawie bezbarwna ciecz o wartości opałowej wynoszącej około 22-23 MJ/kg. Metanol syntetyczny wytwarzany jest w procesie uwodornienia tlenku węgla, zachodzącym w temperaturze 300-400 st. C, pod podwyższonym ciśnieniem i w obecności katalizatora. Tak jak biodiesel i etanol, metanol może być wykorzystywany jako:</w:t>
      </w:r>
    </w:p>
    <w:p w:rsidR="008A6470" w:rsidRPr="008A6470" w:rsidRDefault="008A6470" w:rsidP="008A6470">
      <w:pPr>
        <w:numPr>
          <w:ilvl w:val="0"/>
          <w:numId w:val="10"/>
        </w:num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paliwo napędowe lub jako</w:t>
      </w:r>
    </w:p>
    <w:p w:rsidR="008A6470" w:rsidRPr="008A6470" w:rsidRDefault="008A6470" w:rsidP="008A6470">
      <w:pPr>
        <w:numPr>
          <w:ilvl w:val="0"/>
          <w:numId w:val="10"/>
        </w:num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dodatek do benzyny (w postaci MTBE czyli eteru metylo-tetr-butylowego).</w:t>
      </w:r>
    </w:p>
    <w:p w:rsidR="008A6470" w:rsidRPr="008A6470" w:rsidRDefault="008A6470" w:rsidP="008A6470">
      <w:p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Wykorzystanie metanolu ma mniejsze znaczenie niż wykorzystanie charakteryzującego się wyższą wartością energetyczną etanolu; poza tym metanol, który podczas spalania powoduje emisję toksycznego aldehydu mrówkowego jest coraz rzadziej wykorzystywany ze względu na swoje rakotwórcze działanie. Niemniej jednak metanol, przekształcany w ogniwach paliwowych nowego typu w wodór jest często uznawany za paliwo przyszłości.</w:t>
      </w:r>
    </w:p>
    <w:p w:rsidR="008A6470" w:rsidRDefault="008A6470" w:rsidP="00AE48F5">
      <w:pPr>
        <w:pStyle w:val="Teksttreci0"/>
        <w:shd w:val="clear" w:color="auto" w:fill="auto"/>
        <w:spacing w:before="93" w:line="209" w:lineRule="exact"/>
        <w:rPr>
          <w:rFonts w:ascii="Times New Roman" w:hAnsi="Times New Roman" w:cs="Times New Roman"/>
          <w:sz w:val="24"/>
          <w:szCs w:val="24"/>
        </w:rPr>
      </w:pPr>
    </w:p>
    <w:p w:rsidR="00A60CC6" w:rsidRPr="00DB6468" w:rsidRDefault="00CF4815" w:rsidP="00A60CC6">
      <w:pPr>
        <w:spacing w:before="100" w:beforeAutospacing="1" w:after="100" w:afterAutospacing="1" w:line="24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w:t>
      </w:r>
      <w:r w:rsidR="00A60CC6">
        <w:rPr>
          <w:rFonts w:ascii="Times New Roman" w:eastAsia="Times New Roman" w:hAnsi="Times New Roman" w:cs="Times New Roman"/>
          <w:b/>
          <w:sz w:val="24"/>
          <w:szCs w:val="24"/>
          <w:lang w:eastAsia="pl-PL"/>
        </w:rPr>
        <w:t>.</w:t>
      </w:r>
      <w:r>
        <w:rPr>
          <w:rFonts w:ascii="Times New Roman" w:eastAsia="Times New Roman" w:hAnsi="Times New Roman" w:cs="Times New Roman"/>
          <w:b/>
          <w:sz w:val="24"/>
          <w:szCs w:val="24"/>
          <w:lang w:eastAsia="pl-PL"/>
        </w:rPr>
        <w:t xml:space="preserve"> </w:t>
      </w:r>
      <w:r w:rsidRPr="00FD7A3E">
        <w:rPr>
          <w:rFonts w:ascii="Times New Roman" w:eastAsia="Times New Roman" w:hAnsi="Times New Roman" w:cs="Times New Roman"/>
          <w:b/>
          <w:sz w:val="24"/>
          <w:szCs w:val="24"/>
          <w:lang w:eastAsia="pl-PL"/>
        </w:rPr>
        <w:t>Porównanie cen nośników energii</w:t>
      </w:r>
    </w:p>
    <w:p w:rsidR="00A60CC6" w:rsidRPr="00EA075A" w:rsidRDefault="00CF4815"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 xml:space="preserve">7.1. </w:t>
      </w:r>
      <w:r w:rsidR="00A60CC6" w:rsidRPr="00FD7A3E">
        <w:rPr>
          <w:rFonts w:ascii="Times New Roman" w:eastAsia="Times New Roman" w:hAnsi="Times New Roman" w:cs="Times New Roman"/>
          <w:b/>
          <w:sz w:val="24"/>
          <w:szCs w:val="24"/>
          <w:lang w:eastAsia="pl-PL"/>
        </w:rPr>
        <w:t>Koszty wytwarzania energii</w:t>
      </w:r>
      <w:r w:rsidR="00A60CC6" w:rsidRPr="00EA075A">
        <w:rPr>
          <w:rFonts w:ascii="Times New Roman" w:eastAsia="Times New Roman" w:hAnsi="Times New Roman" w:cs="Times New Roman"/>
          <w:sz w:val="24"/>
          <w:szCs w:val="24"/>
          <w:lang w:eastAsia="pl-PL"/>
        </w:rPr>
        <w:t xml:space="preserve"> cieplnej (ogrzewanie pomieszczeń, przygotowanie ciepłej wody) </w:t>
      </w:r>
      <w:r w:rsidR="00A60CC6">
        <w:rPr>
          <w:rFonts w:ascii="Times New Roman" w:eastAsia="Times New Roman" w:hAnsi="Times New Roman" w:cs="Times New Roman"/>
          <w:sz w:val="24"/>
          <w:szCs w:val="24"/>
          <w:lang w:eastAsia="pl-PL"/>
        </w:rPr>
        <w:t>jest to</w:t>
      </w:r>
      <w:r w:rsidR="00A60CC6" w:rsidRPr="00EA075A">
        <w:rPr>
          <w:rFonts w:ascii="Times New Roman" w:eastAsia="Times New Roman" w:hAnsi="Times New Roman" w:cs="Times New Roman"/>
          <w:sz w:val="24"/>
          <w:szCs w:val="24"/>
          <w:lang w:eastAsia="pl-PL"/>
        </w:rPr>
        <w:t xml:space="preserve"> składnik zarówno budżetów domowych, jak też kosztów ponoszonych przez samorządy, firmy i instytucje. </w:t>
      </w:r>
      <w:r w:rsidR="00A60CC6">
        <w:rPr>
          <w:rFonts w:ascii="Times New Roman" w:eastAsia="Times New Roman" w:hAnsi="Times New Roman" w:cs="Times New Roman"/>
          <w:sz w:val="24"/>
          <w:szCs w:val="24"/>
          <w:lang w:eastAsia="pl-PL"/>
        </w:rPr>
        <w:t>Koszty uzyskiwania energii są bardzo wysokie ,ale koszty te można zmniejszyć  kilka razy ,wykorzystując do tego celu biomasę. Energia ,która jest wytwarzana jest w pełni proekologiczna.</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Analizując koszty zakupu energii przez różne nośniki w celu wytworzenia tej samej ilości energii cieplnej okazuje się że różnice są duże i sięgają 10 razy (1000%)</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Wykres</w:t>
      </w:r>
      <w:r w:rsidR="00AD3AC9">
        <w:rPr>
          <w:rFonts w:ascii="Times New Roman" w:eastAsia="Times New Roman" w:hAnsi="Times New Roman" w:cs="Times New Roman"/>
          <w:sz w:val="24"/>
          <w:szCs w:val="24"/>
          <w:lang w:eastAsia="pl-PL"/>
        </w:rPr>
        <w:t xml:space="preserve"> 2</w:t>
      </w:r>
      <w:r w:rsidRPr="00EA075A">
        <w:rPr>
          <w:rFonts w:ascii="Times New Roman" w:eastAsia="Times New Roman" w:hAnsi="Times New Roman" w:cs="Times New Roman"/>
          <w:sz w:val="24"/>
          <w:szCs w:val="24"/>
          <w:lang w:eastAsia="pl-PL"/>
        </w:rPr>
        <w:t>. Koszty wytwarzania 1GJ energii cieplnej (tylko ceny nośników</w:t>
      </w:r>
    </w:p>
    <w:tbl>
      <w:tblPr>
        <w:tblW w:w="4907" w:type="pct"/>
        <w:tblCellSpacing w:w="15" w:type="dxa"/>
        <w:tblCellMar>
          <w:top w:w="15" w:type="dxa"/>
          <w:left w:w="15" w:type="dxa"/>
          <w:bottom w:w="15" w:type="dxa"/>
          <w:right w:w="15" w:type="dxa"/>
        </w:tblCellMar>
        <w:tblLook w:val="04A0"/>
      </w:tblPr>
      <w:tblGrid>
        <w:gridCol w:w="412"/>
        <w:gridCol w:w="6428"/>
        <w:gridCol w:w="2152"/>
      </w:tblGrid>
      <w:tr w:rsidR="00A60CC6" w:rsidRPr="00EA075A" w:rsidTr="00E272C8">
        <w:trPr>
          <w:trHeight w:val="3902"/>
          <w:tblCellSpacing w:w="15" w:type="dxa"/>
        </w:trPr>
        <w:tc>
          <w:tcPr>
            <w:tcW w:w="367" w:type="dxa"/>
            <w:vAlign w:val="center"/>
            <w:hideMark/>
          </w:tcPr>
          <w:p w:rsidR="00A60CC6" w:rsidRPr="00EA075A" w:rsidRDefault="00A60CC6" w:rsidP="00705DB2">
            <w:p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w:t>
            </w:r>
          </w:p>
        </w:tc>
        <w:tc>
          <w:tcPr>
            <w:tcW w:w="6398" w:type="dxa"/>
            <w:hideMark/>
          </w:tcPr>
          <w:p w:rsidR="00A60CC6" w:rsidRPr="00EA075A" w:rsidRDefault="00A60CC6" w:rsidP="00705DB2">
            <w:p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drawing>
                <wp:inline distT="0" distB="0" distL="0" distR="0">
                  <wp:extent cx="4024013" cy="2679256"/>
                  <wp:effectExtent l="19050" t="0" r="0" b="0"/>
                  <wp:docPr id="26" name="Obraz 1" descr="http://www.rurociagi.com/spis_art/2004_1/str16-wyk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urociagi.com/spis_art/2004_1/str16-wyk1.gif"/>
                          <pic:cNvPicPr>
                            <a:picLocks noChangeAspect="1" noChangeArrowheads="1"/>
                          </pic:cNvPicPr>
                        </pic:nvPicPr>
                        <pic:blipFill>
                          <a:blip r:embed="rId38" cstate="print"/>
                          <a:srcRect/>
                          <a:stretch>
                            <a:fillRect/>
                          </a:stretch>
                        </pic:blipFill>
                        <pic:spPr bwMode="auto">
                          <a:xfrm>
                            <a:off x="0" y="0"/>
                            <a:ext cx="4029337" cy="2682801"/>
                          </a:xfrm>
                          <a:prstGeom prst="rect">
                            <a:avLst/>
                          </a:prstGeom>
                          <a:noFill/>
                          <a:ln w="9525">
                            <a:noFill/>
                            <a:miter lim="800000"/>
                            <a:headEnd/>
                            <a:tailEnd/>
                          </a:ln>
                        </pic:spPr>
                      </pic:pic>
                    </a:graphicData>
                  </a:graphic>
                </wp:inline>
              </w:drawing>
            </w:r>
          </w:p>
        </w:tc>
        <w:tc>
          <w:tcPr>
            <w:tcW w:w="0" w:type="auto"/>
            <w:hideMark/>
          </w:tcPr>
          <w:p w:rsidR="00A60CC6" w:rsidRPr="00EA075A"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prąd elektryczny </w:t>
            </w:r>
          </w:p>
          <w:p w:rsidR="00A60CC6" w:rsidRPr="00EA075A"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prąd elektryczny dwutaryfowy (50/50%) </w:t>
            </w:r>
          </w:p>
          <w:p w:rsidR="00A60CC6" w:rsidRPr="00EA075A"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gaz płynny </w:t>
            </w:r>
          </w:p>
          <w:p w:rsidR="00A60CC6" w:rsidRPr="00EA075A"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olej opałowy </w:t>
            </w:r>
          </w:p>
          <w:p w:rsidR="00A60CC6" w:rsidRPr="00EA075A"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prąd elektryczny II taryfa </w:t>
            </w:r>
          </w:p>
          <w:p w:rsidR="00A60CC6" w:rsidRPr="00EA075A"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sieć cieplna </w:t>
            </w:r>
          </w:p>
          <w:p w:rsidR="00A60CC6" w:rsidRPr="00EA075A"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gaz ziemny </w:t>
            </w:r>
          </w:p>
          <w:p w:rsidR="00A60CC6" w:rsidRPr="00EA075A"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koks </w:t>
            </w:r>
          </w:p>
          <w:p w:rsidR="00A60CC6" w:rsidRPr="00EA075A"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węgiel </w:t>
            </w:r>
          </w:p>
          <w:p w:rsidR="00A60CC6" w:rsidRPr="00EA075A"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pompa ciepła E=4 (taryfa dzienna) </w:t>
            </w:r>
          </w:p>
          <w:p w:rsidR="00A60CC6" w:rsidRPr="00EA075A"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lastRenderedPageBreak/>
              <w:t xml:space="preserve">pompa ciepła E=4 dwutaryfowa (50/50%) </w:t>
            </w:r>
          </w:p>
          <w:p w:rsidR="00A60CC6" w:rsidRPr="00EA075A"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pompa ciepła E=4 (II taryfa). </w:t>
            </w:r>
          </w:p>
          <w:p w:rsidR="00A60CC6" w:rsidRPr="00DA1042" w:rsidRDefault="00A60CC6" w:rsidP="00AD3AC9">
            <w:pPr>
              <w:numPr>
                <w:ilvl w:val="0"/>
                <w:numId w:val="1"/>
              </w:num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biomasa. </w:t>
            </w:r>
          </w:p>
        </w:tc>
      </w:tr>
    </w:tbl>
    <w:p w:rsidR="00E272C8" w:rsidRPr="00E272C8" w:rsidRDefault="00E272C8" w:rsidP="00AD3AC9">
      <w:pPr>
        <w:spacing w:after="0" w:line="240" w:lineRule="auto"/>
        <w:jc w:val="both"/>
        <w:rPr>
          <w:rFonts w:ascii="Times New Roman" w:eastAsia="Times New Roman" w:hAnsi="Times New Roman" w:cs="Times New Roman"/>
          <w:sz w:val="24"/>
          <w:szCs w:val="24"/>
          <w:lang w:eastAsia="pl-PL"/>
        </w:rPr>
      </w:pPr>
      <w:r w:rsidRPr="00E272C8">
        <w:rPr>
          <w:rFonts w:ascii="Times New Roman" w:hAnsi="Times New Roman" w:cs="Times New Roman"/>
          <w:i/>
          <w:iCs/>
          <w:sz w:val="24"/>
          <w:szCs w:val="24"/>
        </w:rPr>
        <w:lastRenderedPageBreak/>
        <w:t>E=4 pompa ciepła HIBERNATUS efektywność 1 - 4, tzn. z 1 kW energii elektrycznej mamy od 4 do 7 kW energii cieplnej w górnym źródle ciepła</w:t>
      </w:r>
    </w:p>
    <w:p w:rsidR="00A60CC6" w:rsidRPr="00EA075A" w:rsidRDefault="00A60CC6" w:rsidP="00AD3AC9">
      <w:pPr>
        <w:spacing w:after="0"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Podany koszt wytwarzania 1 GJ energii cieplnej z wykresu 1 uwzględnia wyłącznie cenę nośnika energii (bez ewentualnych kosztów osobowych, remontów, itp.). </w:t>
      </w:r>
    </w:p>
    <w:p w:rsidR="00A60CC6" w:rsidRPr="00EA075A" w:rsidRDefault="00A60CC6" w:rsidP="00AD3AC9">
      <w:pPr>
        <w:spacing w:after="0"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Koszty wytwarzania 1 GJ energii cieplnej są porównywalne dla pomp ciepła i dla biomasy </w:t>
      </w:r>
    </w:p>
    <w:p w:rsidR="00A60CC6" w:rsidRPr="00EA075A" w:rsidRDefault="00A60CC6" w:rsidP="00AD3AC9">
      <w:pPr>
        <w:spacing w:after="0"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Nie uwzględniono kosztów inwestycyjnych, przeznaczonych na zakup urządzenia grzewczego: pieca, kotła, czy też oferowanej pompy ciepła. </w:t>
      </w:r>
    </w:p>
    <w:p w:rsidR="00A60CC6" w:rsidRPr="00EA075A" w:rsidRDefault="00A60CC6" w:rsidP="00AD3AC9">
      <w:pPr>
        <w:spacing w:after="0"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Po dodatkowym uwzględnieniu kosztów inwestycyjnych (dla niektórych danych dla porównania) otrzymamy dane zgodne z wykresem </w:t>
      </w:r>
      <w:r w:rsidR="00AD3AC9">
        <w:rPr>
          <w:rFonts w:ascii="Times New Roman" w:eastAsia="Times New Roman" w:hAnsi="Times New Roman" w:cs="Times New Roman"/>
          <w:sz w:val="24"/>
          <w:szCs w:val="24"/>
          <w:lang w:eastAsia="pl-PL"/>
        </w:rPr>
        <w:t>3</w:t>
      </w:r>
      <w:r w:rsidRPr="00EA075A">
        <w:rPr>
          <w:rFonts w:ascii="Times New Roman" w:eastAsia="Times New Roman" w:hAnsi="Times New Roman" w:cs="Times New Roman"/>
          <w:sz w:val="24"/>
          <w:szCs w:val="24"/>
          <w:lang w:eastAsia="pl-PL"/>
        </w:rPr>
        <w:t xml:space="preserve">. </w:t>
      </w:r>
    </w:p>
    <w:p w:rsidR="00A60CC6" w:rsidRDefault="00A60CC6" w:rsidP="00AD3AC9">
      <w:pPr>
        <w:spacing w:after="0"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Z wykresu 2. wynika zupełnie inny przebieg słupków kształtujących cenę wytwarzania 1 GJ energii cieplnej. Najbardziej opłacalne jest ogrzewanie na biomasę, natomiast ogrzewanie za pomocą pomp ciepła not</w:t>
      </w:r>
      <w:r>
        <w:rPr>
          <w:rFonts w:ascii="Times New Roman" w:eastAsia="Times New Roman" w:hAnsi="Times New Roman" w:cs="Times New Roman"/>
          <w:sz w:val="24"/>
          <w:szCs w:val="24"/>
          <w:lang w:eastAsia="pl-PL"/>
        </w:rPr>
        <w:t>uje się na ostatnich pozycjach.</w:t>
      </w:r>
    </w:p>
    <w:p w:rsidR="00A60CC6" w:rsidRDefault="00A60CC6" w:rsidP="00AD3AC9">
      <w:pPr>
        <w:spacing w:after="0" w:line="240" w:lineRule="auto"/>
        <w:jc w:val="both"/>
        <w:rPr>
          <w:rFonts w:ascii="Times New Roman" w:eastAsia="Times New Roman" w:hAnsi="Times New Roman" w:cs="Times New Roman"/>
          <w:sz w:val="24"/>
          <w:szCs w:val="24"/>
          <w:lang w:eastAsia="pl-PL"/>
        </w:rPr>
      </w:pPr>
    </w:p>
    <w:p w:rsidR="00AD3AC9" w:rsidRDefault="00AD3AC9" w:rsidP="00AD3AC9">
      <w:pPr>
        <w:spacing w:after="0" w:line="240" w:lineRule="auto"/>
        <w:jc w:val="both"/>
        <w:rPr>
          <w:rFonts w:ascii="Times New Roman" w:eastAsia="Times New Roman" w:hAnsi="Times New Roman" w:cs="Times New Roman"/>
          <w:sz w:val="24"/>
          <w:szCs w:val="24"/>
          <w:lang w:eastAsia="pl-PL"/>
        </w:rPr>
      </w:pPr>
    </w:p>
    <w:p w:rsidR="00A60CC6" w:rsidRPr="00EA075A" w:rsidRDefault="00A60CC6" w:rsidP="00AD3AC9">
      <w:pPr>
        <w:spacing w:after="0"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Wykres </w:t>
      </w:r>
      <w:r w:rsidR="00AD3AC9">
        <w:rPr>
          <w:rFonts w:ascii="Times New Roman" w:eastAsia="Times New Roman" w:hAnsi="Times New Roman" w:cs="Times New Roman"/>
          <w:sz w:val="24"/>
          <w:szCs w:val="24"/>
          <w:lang w:eastAsia="pl-PL"/>
        </w:rPr>
        <w:t>3</w:t>
      </w:r>
      <w:r w:rsidRPr="00EA075A">
        <w:rPr>
          <w:rFonts w:ascii="Times New Roman" w:eastAsia="Times New Roman" w:hAnsi="Times New Roman" w:cs="Times New Roman"/>
          <w:sz w:val="24"/>
          <w:szCs w:val="24"/>
          <w:lang w:eastAsia="pl-PL"/>
        </w:rPr>
        <w:t>. Koszty wytwarzania 1GJ energii cieplnej przy uwzględnieniu kosztów inwestycyjnych</w:t>
      </w:r>
    </w:p>
    <w:tbl>
      <w:tblPr>
        <w:tblW w:w="5000" w:type="pct"/>
        <w:tblCellSpacing w:w="15" w:type="dxa"/>
        <w:tblCellMar>
          <w:top w:w="15" w:type="dxa"/>
          <w:left w:w="15" w:type="dxa"/>
          <w:bottom w:w="15" w:type="dxa"/>
          <w:right w:w="15" w:type="dxa"/>
        </w:tblCellMar>
        <w:tblLook w:val="04A0"/>
      </w:tblPr>
      <w:tblGrid>
        <w:gridCol w:w="420"/>
        <w:gridCol w:w="5730"/>
        <w:gridCol w:w="3012"/>
      </w:tblGrid>
      <w:tr w:rsidR="00A60CC6" w:rsidRPr="00EA075A" w:rsidTr="00705DB2">
        <w:trPr>
          <w:tblCellSpacing w:w="15" w:type="dxa"/>
        </w:trPr>
        <w:tc>
          <w:tcPr>
            <w:tcW w:w="375" w:type="dxa"/>
            <w:vAlign w:val="center"/>
            <w:hideMark/>
          </w:tcPr>
          <w:p w:rsidR="00A60CC6" w:rsidRPr="00EA075A" w:rsidRDefault="00A60CC6" w:rsidP="00AD3AC9">
            <w:p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w:t>
            </w:r>
          </w:p>
        </w:tc>
        <w:tc>
          <w:tcPr>
            <w:tcW w:w="5400" w:type="dxa"/>
            <w:hideMark/>
          </w:tcPr>
          <w:p w:rsidR="00A60CC6" w:rsidRPr="00EA075A" w:rsidRDefault="00A60CC6" w:rsidP="00705DB2">
            <w:pPr>
              <w:spacing w:after="0"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drawing>
                <wp:inline distT="0" distB="0" distL="0" distR="0">
                  <wp:extent cx="3578664" cy="2702257"/>
                  <wp:effectExtent l="19050" t="0" r="2736" b="0"/>
                  <wp:docPr id="27" name="Obraz 2" descr="http://www.rurociagi.com/spis_art/2004_1/str16-wyk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urociagi.com/spis_art/2004_1/str16-wyk2.gif"/>
                          <pic:cNvPicPr>
                            <a:picLocks noChangeAspect="1" noChangeArrowheads="1"/>
                          </pic:cNvPicPr>
                        </pic:nvPicPr>
                        <pic:blipFill>
                          <a:blip r:embed="rId39" cstate="print"/>
                          <a:srcRect/>
                          <a:stretch>
                            <a:fillRect/>
                          </a:stretch>
                        </pic:blipFill>
                        <pic:spPr bwMode="auto">
                          <a:xfrm>
                            <a:off x="0" y="0"/>
                            <a:ext cx="3587283" cy="2708765"/>
                          </a:xfrm>
                          <a:prstGeom prst="rect">
                            <a:avLst/>
                          </a:prstGeom>
                          <a:noFill/>
                          <a:ln w="9525">
                            <a:noFill/>
                            <a:miter lim="800000"/>
                            <a:headEnd/>
                            <a:tailEnd/>
                          </a:ln>
                        </pic:spPr>
                      </pic:pic>
                    </a:graphicData>
                  </a:graphic>
                </wp:inline>
              </w:drawing>
            </w:r>
          </w:p>
        </w:tc>
        <w:tc>
          <w:tcPr>
            <w:tcW w:w="0" w:type="auto"/>
            <w:hideMark/>
          </w:tcPr>
          <w:p w:rsidR="00A60CC6" w:rsidRPr="00EA075A" w:rsidRDefault="00A60CC6" w:rsidP="00705DB2">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Legenda do wykresu: </w:t>
            </w:r>
          </w:p>
          <w:p w:rsidR="00A60CC6" w:rsidRPr="00EA075A" w:rsidRDefault="00A60CC6" w:rsidP="00705DB2">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gaz płynny </w:t>
            </w:r>
          </w:p>
          <w:p w:rsidR="00A60CC6" w:rsidRPr="00EA075A" w:rsidRDefault="00A60CC6" w:rsidP="00705DB2">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olej opałowy </w:t>
            </w:r>
          </w:p>
          <w:p w:rsidR="00A60CC6" w:rsidRPr="00EA075A" w:rsidRDefault="00A60CC6" w:rsidP="00705DB2">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węgiel </w:t>
            </w:r>
          </w:p>
          <w:p w:rsidR="00A60CC6" w:rsidRPr="00EA075A" w:rsidRDefault="00A60CC6" w:rsidP="00705DB2">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pompa ciepła E=4 (taryfa dzienna) </w:t>
            </w:r>
          </w:p>
          <w:p w:rsidR="00A60CC6" w:rsidRPr="00EA075A" w:rsidRDefault="00A60CC6" w:rsidP="00705DB2">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pompa ciepła E=4 dwutaryfowa (50/50%) </w:t>
            </w:r>
          </w:p>
          <w:p w:rsidR="00A60CC6" w:rsidRPr="00EA075A" w:rsidRDefault="00A60CC6" w:rsidP="00705DB2">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pompa ciepła E=4 (II taryfa) </w:t>
            </w:r>
          </w:p>
          <w:p w:rsidR="00A60CC6" w:rsidRPr="00EA075A" w:rsidRDefault="00A60CC6" w:rsidP="00705DB2">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biomasa. </w:t>
            </w:r>
          </w:p>
          <w:p w:rsidR="00A60CC6" w:rsidRPr="00EA075A" w:rsidRDefault="00A60CC6" w:rsidP="00705DB2">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w:t>
            </w:r>
          </w:p>
        </w:tc>
      </w:tr>
    </w:tbl>
    <w:p w:rsidR="00AD3AC9" w:rsidRDefault="00AD3AC9" w:rsidP="00A60CC6">
      <w:pPr>
        <w:spacing w:before="100" w:beforeAutospacing="1" w:after="100" w:afterAutospacing="1" w:line="240" w:lineRule="auto"/>
        <w:rPr>
          <w:rFonts w:ascii="Times New Roman" w:eastAsia="Times New Roman" w:hAnsi="Times New Roman" w:cs="Times New Roman"/>
          <w:sz w:val="24"/>
          <w:szCs w:val="24"/>
          <w:lang w:eastAsia="pl-PL"/>
        </w:rPr>
      </w:pPr>
    </w:p>
    <w:p w:rsidR="00AD3AC9" w:rsidRDefault="00AD3AC9" w:rsidP="00A60CC6">
      <w:pPr>
        <w:spacing w:before="100" w:beforeAutospacing="1" w:after="100" w:afterAutospacing="1" w:line="240" w:lineRule="auto"/>
        <w:rPr>
          <w:rFonts w:ascii="Times New Roman" w:eastAsia="Times New Roman" w:hAnsi="Times New Roman" w:cs="Times New Roman"/>
          <w:sz w:val="24"/>
          <w:szCs w:val="24"/>
          <w:lang w:eastAsia="pl-PL"/>
        </w:rPr>
      </w:pP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lastRenderedPageBreak/>
        <w:t xml:space="preserve">II Koszty eksploatacyjne i inwestycyjne ogrzewania: </w:t>
      </w:r>
    </w:p>
    <w:p w:rsidR="00A60CC6" w:rsidRPr="00EA075A" w:rsidRDefault="00A60CC6" w:rsidP="00A60CC6">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ogrzewanie gazowe; </w:t>
      </w:r>
    </w:p>
    <w:p w:rsidR="00A60CC6" w:rsidRPr="00EA075A" w:rsidRDefault="00A60CC6" w:rsidP="00A60CC6">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ogrzewanie olejowe; </w:t>
      </w:r>
    </w:p>
    <w:p w:rsidR="00A60CC6" w:rsidRPr="00EA075A" w:rsidRDefault="00A60CC6" w:rsidP="00A60CC6">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pompa ciepła; </w:t>
      </w:r>
    </w:p>
    <w:p w:rsidR="00A60CC6" w:rsidRPr="00EA075A" w:rsidRDefault="00A60CC6" w:rsidP="00A60CC6">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biomasa. </w:t>
      </w:r>
    </w:p>
    <w:p w:rsidR="00A60CC6" w:rsidRPr="00EA075A" w:rsidRDefault="00AD3AC9" w:rsidP="00A60CC6">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Wykres 4</w:t>
      </w:r>
      <w:r w:rsidR="00A60CC6" w:rsidRPr="00EA075A">
        <w:rPr>
          <w:rFonts w:ascii="Times New Roman" w:eastAsia="Times New Roman" w:hAnsi="Times New Roman" w:cs="Times New Roman"/>
          <w:sz w:val="24"/>
          <w:szCs w:val="24"/>
          <w:lang w:eastAsia="pl-PL"/>
        </w:rPr>
        <w:t>. Roczne koszty eksploatacji</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drawing>
          <wp:inline distT="0" distB="0" distL="0" distR="0">
            <wp:extent cx="3295650" cy="2486025"/>
            <wp:effectExtent l="19050" t="0" r="0" b="0"/>
            <wp:docPr id="28" name="Obraz 3" descr="http://www.rurociagi.com/spis_art/2004_1/str17-wyk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urociagi.com/spis_art/2004_1/str17-wyk3.gif"/>
                    <pic:cNvPicPr>
                      <a:picLocks noChangeAspect="1" noChangeArrowheads="1"/>
                    </pic:cNvPicPr>
                  </pic:nvPicPr>
                  <pic:blipFill>
                    <a:blip r:embed="rId40" cstate="print"/>
                    <a:srcRect/>
                    <a:stretch>
                      <a:fillRect/>
                    </a:stretch>
                  </pic:blipFill>
                  <pic:spPr bwMode="auto">
                    <a:xfrm>
                      <a:off x="0" y="0"/>
                      <a:ext cx="3295650" cy="2486025"/>
                    </a:xfrm>
                    <a:prstGeom prst="rect">
                      <a:avLst/>
                    </a:prstGeom>
                    <a:noFill/>
                    <a:ln w="9525">
                      <a:noFill/>
                      <a:miter lim="800000"/>
                      <a:headEnd/>
                      <a:tailEnd/>
                    </a:ln>
                  </pic:spPr>
                </pic:pic>
              </a:graphicData>
            </a:graphic>
          </wp:inline>
        </w:drawing>
      </w:r>
    </w:p>
    <w:p w:rsidR="00A60CC6"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Koszty eksploatacyjne ogrzewania wyliczono dla następujących danych: powierzchnia mieszkalna 130 m2 , 50 W/ m2 , potrzebna moc 6,5 kW, sezon grzewczy 1700 godzin roboczych; 6,5 kW * 1700 h = 11 050 kWh </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Tabela </w:t>
      </w:r>
      <w:r w:rsidR="00AD3AC9">
        <w:rPr>
          <w:rFonts w:ascii="Times New Roman" w:eastAsia="Times New Roman" w:hAnsi="Times New Roman" w:cs="Times New Roman"/>
          <w:sz w:val="24"/>
          <w:szCs w:val="24"/>
          <w:lang w:eastAsia="pl-PL"/>
        </w:rPr>
        <w:t>5</w:t>
      </w:r>
      <w:r w:rsidRPr="00EA075A">
        <w:rPr>
          <w:rFonts w:ascii="Times New Roman" w:eastAsia="Times New Roman" w:hAnsi="Times New Roman" w:cs="Times New Roman"/>
          <w:sz w:val="24"/>
          <w:szCs w:val="24"/>
          <w:lang w:eastAsia="pl-PL"/>
        </w:rPr>
        <w:t>. Porównanie kosztów eksploatacyjnych ogrzewania: 1) gazowego, 2) olejowego, 3) pompa ciepła, 4) biomasa</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drawing>
          <wp:inline distT="0" distB="0" distL="0" distR="0">
            <wp:extent cx="3314700" cy="3324225"/>
            <wp:effectExtent l="19050" t="0" r="0" b="0"/>
            <wp:docPr id="29" name="Obraz 4" descr="http://www.rurociagi.com/spis_art/2004_1/str17-ta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urociagi.com/spis_art/2004_1/str17-tab1.gif"/>
                    <pic:cNvPicPr>
                      <a:picLocks noChangeAspect="1" noChangeArrowheads="1"/>
                    </pic:cNvPicPr>
                  </pic:nvPicPr>
                  <pic:blipFill>
                    <a:blip r:embed="rId41" cstate="print"/>
                    <a:srcRect/>
                    <a:stretch>
                      <a:fillRect/>
                    </a:stretch>
                  </pic:blipFill>
                  <pic:spPr bwMode="auto">
                    <a:xfrm>
                      <a:off x="0" y="0"/>
                      <a:ext cx="3314700" cy="3324225"/>
                    </a:xfrm>
                    <a:prstGeom prst="rect">
                      <a:avLst/>
                    </a:prstGeom>
                    <a:noFill/>
                    <a:ln w="9525">
                      <a:noFill/>
                      <a:miter lim="800000"/>
                      <a:headEnd/>
                      <a:tailEnd/>
                    </a:ln>
                  </pic:spPr>
                </pic:pic>
              </a:graphicData>
            </a:graphic>
          </wp:inline>
        </w:drawing>
      </w:r>
    </w:p>
    <w:p w:rsidR="00A60CC6"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lastRenderedPageBreak/>
        <w:drawing>
          <wp:inline distT="0" distB="0" distL="0" distR="0">
            <wp:extent cx="3305175" cy="3771900"/>
            <wp:effectExtent l="19050" t="0" r="9525" b="0"/>
            <wp:docPr id="30" name="Obraz 5" descr="http://www.rurociagi.com/spis_art/2004_1/str17-tab1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urociagi.com/spis_art/2004_1/str17-tab1a.gif"/>
                    <pic:cNvPicPr>
                      <a:picLocks noChangeAspect="1" noChangeArrowheads="1"/>
                    </pic:cNvPicPr>
                  </pic:nvPicPr>
                  <pic:blipFill>
                    <a:blip r:embed="rId42" cstate="print"/>
                    <a:srcRect/>
                    <a:stretch>
                      <a:fillRect/>
                    </a:stretch>
                  </pic:blipFill>
                  <pic:spPr bwMode="auto">
                    <a:xfrm>
                      <a:off x="0" y="0"/>
                      <a:ext cx="3305175" cy="3771900"/>
                    </a:xfrm>
                    <a:prstGeom prst="rect">
                      <a:avLst/>
                    </a:prstGeom>
                    <a:noFill/>
                    <a:ln w="9525">
                      <a:noFill/>
                      <a:miter lim="800000"/>
                      <a:headEnd/>
                      <a:tailEnd/>
                    </a:ln>
                  </pic:spPr>
                </pic:pic>
              </a:graphicData>
            </a:graphic>
          </wp:inline>
        </w:drawing>
      </w:r>
    </w:p>
    <w:p w:rsidR="00A60CC6"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p>
    <w:p w:rsidR="00A60CC6" w:rsidRDefault="00CF4815" w:rsidP="00A60CC6">
      <w:pPr>
        <w:spacing w:before="100" w:beforeAutospacing="1" w:after="100" w:afterAutospacing="1" w:line="24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w:t>
      </w:r>
      <w:r w:rsidR="00A60CC6">
        <w:rPr>
          <w:rFonts w:ascii="Times New Roman" w:eastAsia="Times New Roman" w:hAnsi="Times New Roman" w:cs="Times New Roman"/>
          <w:b/>
          <w:sz w:val="24"/>
          <w:szCs w:val="24"/>
          <w:lang w:eastAsia="pl-PL"/>
        </w:rPr>
        <w:t>.2.Koszty eksploatacyjne</w:t>
      </w:r>
      <w:r>
        <w:rPr>
          <w:rFonts w:ascii="Times New Roman" w:eastAsia="Times New Roman" w:hAnsi="Times New Roman" w:cs="Times New Roman"/>
          <w:b/>
          <w:sz w:val="24"/>
          <w:szCs w:val="24"/>
          <w:lang w:eastAsia="pl-PL"/>
        </w:rPr>
        <w:t xml:space="preserve"> ogrzewania</w:t>
      </w:r>
    </w:p>
    <w:p w:rsidR="00A60CC6" w:rsidRPr="00A60CC6" w:rsidRDefault="00A60CC6" w:rsidP="00A60CC6">
      <w:pPr>
        <w:spacing w:before="100" w:beforeAutospacing="1" w:after="100" w:afterAutospacing="1" w:line="240" w:lineRule="auto"/>
        <w:ind w:firstLine="708"/>
        <w:rPr>
          <w:rFonts w:ascii="Times New Roman" w:eastAsia="Times New Roman" w:hAnsi="Times New Roman" w:cs="Times New Roman"/>
          <w:sz w:val="24"/>
          <w:szCs w:val="24"/>
          <w:lang w:eastAsia="pl-PL"/>
        </w:rPr>
      </w:pPr>
      <w:r w:rsidRPr="00A60CC6">
        <w:rPr>
          <w:rFonts w:ascii="Times New Roman" w:eastAsia="Times New Roman" w:hAnsi="Times New Roman" w:cs="Times New Roman"/>
          <w:sz w:val="24"/>
          <w:szCs w:val="24"/>
          <w:lang w:eastAsia="pl-PL"/>
        </w:rPr>
        <w:t>Patrząc na koszty eksploatacyjne wydaje się sensowne zastosowanie pomp ciepla, których użycie będzie po prostu tańsze.</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Zastosowanie biomasy jest o wiele tańsze, niż zastosowanie pomp ciepła.</w:t>
      </w:r>
    </w:p>
    <w:p w:rsidR="00A60CC6"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Podane koszty eksploatacyjne preferują biomasę, która jest bardzo konkurencyjna w stosunku do pompy ciepła. </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 kosztach nie uwzględniono inwestycji na zakup sprzętu.</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Przedstawione wyliczenia kosztów również nie uwzględniają inwestycji, jaką musi ponieść strona zainteresowana. Rzadko która firma proponująca swoje produkty zamieszcza również ofertę cenową, będącą jednym z ważniejszych (jak nie najistotniejszym) kryterium wyboru. </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i/>
          <w:iCs/>
          <w:sz w:val="24"/>
          <w:szCs w:val="24"/>
          <w:lang w:eastAsia="pl-PL"/>
        </w:rPr>
        <w:t xml:space="preserve">Uwaga: </w:t>
      </w:r>
      <w:r w:rsidRPr="00EA075A">
        <w:rPr>
          <w:rFonts w:ascii="Times New Roman" w:eastAsia="Times New Roman" w:hAnsi="Times New Roman" w:cs="Times New Roman"/>
          <w:sz w:val="24"/>
          <w:szCs w:val="24"/>
          <w:lang w:eastAsia="pl-PL"/>
        </w:rPr>
        <w:t xml:space="preserve">W niektórych lasach połamane gałęzie, pniaki i inne odpady drzewne (po ustaleniu z nadleśnictwem) można pozyskać za darmo. Tartaki i stolarnie również pozbywają się odpadów drzewnych (wiórów, trocin, zrzynek itp.) po bardzo niskich cenach. </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Do opisanych wyżej kosztów eksploatacyjnych gazu, oleju i pompy ciepła dochodzą ich przybliżone koszty inwestycyjne, a także koszty eksploatacyjne i inwestycyjne kotłów opalanych odpadami organicznymi, czyli biomasą - tabela </w:t>
      </w:r>
      <w:r w:rsidR="00AD3AC9">
        <w:rPr>
          <w:rFonts w:ascii="Times New Roman" w:eastAsia="Times New Roman" w:hAnsi="Times New Roman" w:cs="Times New Roman"/>
          <w:sz w:val="24"/>
          <w:szCs w:val="24"/>
          <w:lang w:eastAsia="pl-PL"/>
        </w:rPr>
        <w:t>6</w:t>
      </w:r>
      <w:r w:rsidRPr="00EA075A">
        <w:rPr>
          <w:rFonts w:ascii="Times New Roman" w:eastAsia="Times New Roman" w:hAnsi="Times New Roman" w:cs="Times New Roman"/>
          <w:sz w:val="24"/>
          <w:szCs w:val="24"/>
          <w:lang w:eastAsia="pl-PL"/>
        </w:rPr>
        <w:t xml:space="preserve">. </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Tabela </w:t>
      </w:r>
      <w:r w:rsidR="00AD3AC9">
        <w:rPr>
          <w:rFonts w:ascii="Times New Roman" w:eastAsia="Times New Roman" w:hAnsi="Times New Roman" w:cs="Times New Roman"/>
          <w:sz w:val="24"/>
          <w:szCs w:val="24"/>
          <w:lang w:eastAsia="pl-PL"/>
        </w:rPr>
        <w:t>6</w:t>
      </w:r>
      <w:r w:rsidRPr="00EA075A">
        <w:rPr>
          <w:rFonts w:ascii="Times New Roman" w:eastAsia="Times New Roman" w:hAnsi="Times New Roman" w:cs="Times New Roman"/>
          <w:sz w:val="24"/>
          <w:szCs w:val="24"/>
          <w:lang w:eastAsia="pl-PL"/>
        </w:rPr>
        <w:t>. Porównanie kosztów eksploatacyjnych i inwestycyjnych różnych źródeł ciepła</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lastRenderedPageBreak/>
        <w:drawing>
          <wp:inline distT="0" distB="0" distL="0" distR="0">
            <wp:extent cx="3314700" cy="4191000"/>
            <wp:effectExtent l="19050" t="0" r="0" b="0"/>
            <wp:docPr id="31" name="Obraz 6" descr="http://www.rurociagi.com/spis_art/2004_1/str18-ta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urociagi.com/spis_art/2004_1/str18-tab2.gif"/>
                    <pic:cNvPicPr>
                      <a:picLocks noChangeAspect="1" noChangeArrowheads="1"/>
                    </pic:cNvPicPr>
                  </pic:nvPicPr>
                  <pic:blipFill>
                    <a:blip r:embed="rId43" cstate="print"/>
                    <a:srcRect/>
                    <a:stretch>
                      <a:fillRect/>
                    </a:stretch>
                  </pic:blipFill>
                  <pic:spPr bwMode="auto">
                    <a:xfrm>
                      <a:off x="0" y="0"/>
                      <a:ext cx="3314700" cy="4191000"/>
                    </a:xfrm>
                    <a:prstGeom prst="rect">
                      <a:avLst/>
                    </a:prstGeom>
                    <a:noFill/>
                    <a:ln w="9525">
                      <a:noFill/>
                      <a:miter lim="800000"/>
                      <a:headEnd/>
                      <a:tailEnd/>
                    </a:ln>
                  </pic:spPr>
                </pic:pic>
              </a:graphicData>
            </a:graphic>
          </wp:inline>
        </w:drawing>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Pierwszy rząd symbolizuje cenę samej eksploatacji w momencie posiadanego już urządzenia ogrzewczego. W drugim rzędzie mamy cenę, jaką ponosimy rocznie przy zakupie urządzenia ogrzewczego w systemie ratalnym rozłożonym na 5 lat, przy stałym oprocentowaniu 15%. Po upływie okresu spłaty owych rat płacimy jedynie cenę eksploatacji (tj. wg pierwszego rzędu). Kolumna ostatnia oznacza cenę, jaką musimy zapłacić w ciągu pierwszego roku dysponując gotówką na zakup urządzenia grzewczego. W kolejnych latach ponosimy jedynie koszty eksploatacyjne (tj. wg pierwszego rzędu). </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Wykres </w:t>
      </w:r>
      <w:r w:rsidR="00AD3AC9">
        <w:rPr>
          <w:rFonts w:ascii="Times New Roman" w:eastAsia="Times New Roman" w:hAnsi="Times New Roman" w:cs="Times New Roman"/>
          <w:sz w:val="24"/>
          <w:szCs w:val="24"/>
          <w:lang w:eastAsia="pl-PL"/>
        </w:rPr>
        <w:t>5</w:t>
      </w:r>
      <w:r w:rsidRPr="00EA075A">
        <w:rPr>
          <w:rFonts w:ascii="Times New Roman" w:eastAsia="Times New Roman" w:hAnsi="Times New Roman" w:cs="Times New Roman"/>
          <w:sz w:val="24"/>
          <w:szCs w:val="24"/>
          <w:lang w:eastAsia="pl-PL"/>
        </w:rPr>
        <w:t>. Porównanie rocznych kosztów ogrzewania przy założeniu 5 lat eksploatacji</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drawing>
          <wp:inline distT="0" distB="0" distL="0" distR="0">
            <wp:extent cx="3600450" cy="2371810"/>
            <wp:effectExtent l="19050" t="0" r="0" b="0"/>
            <wp:docPr id="32" name="Obraz 7" descr="http://www.rurociagi.com/spis_art/2004_1/str18-wyk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urociagi.com/spis_art/2004_1/str18-wyk4.gif"/>
                    <pic:cNvPicPr>
                      <a:picLocks noChangeAspect="1" noChangeArrowheads="1"/>
                    </pic:cNvPicPr>
                  </pic:nvPicPr>
                  <pic:blipFill>
                    <a:blip r:embed="rId44" cstate="print"/>
                    <a:srcRect/>
                    <a:stretch>
                      <a:fillRect/>
                    </a:stretch>
                  </pic:blipFill>
                  <pic:spPr bwMode="auto">
                    <a:xfrm>
                      <a:off x="0" y="0"/>
                      <a:ext cx="3600450" cy="2371810"/>
                    </a:xfrm>
                    <a:prstGeom prst="rect">
                      <a:avLst/>
                    </a:prstGeom>
                    <a:noFill/>
                    <a:ln w="9525">
                      <a:noFill/>
                      <a:miter lim="800000"/>
                      <a:headEnd/>
                      <a:tailEnd/>
                    </a:ln>
                  </pic:spPr>
                </pic:pic>
              </a:graphicData>
            </a:graphic>
          </wp:inline>
        </w:drawing>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lastRenderedPageBreak/>
        <w:t>Z wykresu</w:t>
      </w:r>
      <w:r w:rsidR="00AD3AC9">
        <w:rPr>
          <w:rFonts w:ascii="Times New Roman" w:eastAsia="Times New Roman" w:hAnsi="Times New Roman" w:cs="Times New Roman"/>
          <w:sz w:val="24"/>
          <w:szCs w:val="24"/>
          <w:lang w:eastAsia="pl-PL"/>
        </w:rPr>
        <w:t xml:space="preserve"> 5</w:t>
      </w:r>
      <w:r w:rsidRPr="00EA075A">
        <w:rPr>
          <w:rFonts w:ascii="Times New Roman" w:eastAsia="Times New Roman" w:hAnsi="Times New Roman" w:cs="Times New Roman"/>
          <w:sz w:val="24"/>
          <w:szCs w:val="24"/>
          <w:lang w:eastAsia="pl-PL"/>
        </w:rPr>
        <w:t xml:space="preserve"> widać, że sama eksploatacja nie czyni jednego źródła ciepła konkurencyjnym wg innych. Dopiero całkowite podsumowanie daje współmierne wyniki. </w:t>
      </w:r>
    </w:p>
    <w:p w:rsidR="00A60CC6" w:rsidRPr="00EA075A" w:rsidRDefault="00A60CC6" w:rsidP="00CF4815">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Ponadto można stwierdzić, że przy zakupie pompy ciepła za gotówkę wydatek w ciągu pierwszego roku jest olbrzymi, dopiero w następnych latach rachunki są bardzo niskie. Natomiast przy zakupie urządzenia grzewczego poprzez zaciągnięty w banku kredyt (np. przy stałym oprocentowaniu 15% i równych ratach spłaty rozłożonych na 5 lat) całkowity koszt inwestycji znacznie wzrasta. </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Tabela </w:t>
      </w:r>
      <w:r w:rsidR="00AD3AC9">
        <w:rPr>
          <w:rFonts w:ascii="Times New Roman" w:eastAsia="Times New Roman" w:hAnsi="Times New Roman" w:cs="Times New Roman"/>
          <w:sz w:val="24"/>
          <w:szCs w:val="24"/>
          <w:lang w:eastAsia="pl-PL"/>
        </w:rPr>
        <w:t>7</w:t>
      </w:r>
      <w:r w:rsidRPr="00EA075A">
        <w:rPr>
          <w:rFonts w:ascii="Times New Roman" w:eastAsia="Times New Roman" w:hAnsi="Times New Roman" w:cs="Times New Roman"/>
          <w:sz w:val="24"/>
          <w:szCs w:val="24"/>
          <w:lang w:eastAsia="pl-PL"/>
        </w:rPr>
        <w:t xml:space="preserve">. Zestawienie kosztów inwestycyjnych na zakup urządzenia grzewczego poprzez zaciągnięty kredyt spłacany w równych ratach przy stałym oprocentowaniu </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drawing>
          <wp:inline distT="0" distB="0" distL="0" distR="0">
            <wp:extent cx="3305175" cy="1381125"/>
            <wp:effectExtent l="19050" t="0" r="9525" b="0"/>
            <wp:docPr id="33" name="Obraz 8" descr="http://www.rurociagi.com/spis_art/2004_1/str18-tab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urociagi.com/spis_art/2004_1/str18-tab3.gif"/>
                    <pic:cNvPicPr>
                      <a:picLocks noChangeAspect="1" noChangeArrowheads="1"/>
                    </pic:cNvPicPr>
                  </pic:nvPicPr>
                  <pic:blipFill>
                    <a:blip r:embed="rId45" cstate="print"/>
                    <a:srcRect/>
                    <a:stretch>
                      <a:fillRect/>
                    </a:stretch>
                  </pic:blipFill>
                  <pic:spPr bwMode="auto">
                    <a:xfrm>
                      <a:off x="0" y="0"/>
                      <a:ext cx="3305175" cy="1381125"/>
                    </a:xfrm>
                    <a:prstGeom prst="rect">
                      <a:avLst/>
                    </a:prstGeom>
                    <a:noFill/>
                    <a:ln w="9525">
                      <a:noFill/>
                      <a:miter lim="800000"/>
                      <a:headEnd/>
                      <a:tailEnd/>
                    </a:ln>
                  </pic:spPr>
                </pic:pic>
              </a:graphicData>
            </a:graphic>
          </wp:inline>
        </w:drawing>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Tabela </w:t>
      </w:r>
      <w:r w:rsidR="00AD3AC9">
        <w:rPr>
          <w:rFonts w:ascii="Times New Roman" w:eastAsia="Times New Roman" w:hAnsi="Times New Roman" w:cs="Times New Roman"/>
          <w:sz w:val="24"/>
          <w:szCs w:val="24"/>
          <w:lang w:eastAsia="pl-PL"/>
        </w:rPr>
        <w:t>8</w:t>
      </w:r>
      <w:r w:rsidRPr="00EA075A">
        <w:rPr>
          <w:rFonts w:ascii="Times New Roman" w:eastAsia="Times New Roman" w:hAnsi="Times New Roman" w:cs="Times New Roman"/>
          <w:sz w:val="24"/>
          <w:szCs w:val="24"/>
          <w:lang w:eastAsia="pl-PL"/>
        </w:rPr>
        <w:t xml:space="preserve"> Wartość opałowa i ceny nośników energii </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drawing>
          <wp:inline distT="0" distB="0" distL="0" distR="0">
            <wp:extent cx="3295650" cy="1485900"/>
            <wp:effectExtent l="19050" t="0" r="0" b="0"/>
            <wp:docPr id="34" name="Obraz 9" descr="http://www.rurociagi.com/spis_art/2004_1/str18-tab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urociagi.com/spis_art/2004_1/str18-tab4.gif"/>
                    <pic:cNvPicPr>
                      <a:picLocks noChangeAspect="1" noChangeArrowheads="1"/>
                    </pic:cNvPicPr>
                  </pic:nvPicPr>
                  <pic:blipFill>
                    <a:blip r:embed="rId46" cstate="print"/>
                    <a:srcRect/>
                    <a:stretch>
                      <a:fillRect/>
                    </a:stretch>
                  </pic:blipFill>
                  <pic:spPr bwMode="auto">
                    <a:xfrm>
                      <a:off x="0" y="0"/>
                      <a:ext cx="3295650" cy="1485900"/>
                    </a:xfrm>
                    <a:prstGeom prst="rect">
                      <a:avLst/>
                    </a:prstGeom>
                    <a:noFill/>
                    <a:ln w="9525">
                      <a:noFill/>
                      <a:miter lim="800000"/>
                      <a:headEnd/>
                      <a:tailEnd/>
                    </a:ln>
                  </pic:spPr>
                </pic:pic>
              </a:graphicData>
            </a:graphic>
          </wp:inline>
        </w:drawing>
      </w:r>
    </w:p>
    <w:p w:rsidR="00CF4815" w:rsidRDefault="00CF4815" w:rsidP="00A60CC6">
      <w:pPr>
        <w:spacing w:before="100" w:beforeAutospacing="1" w:after="100" w:afterAutospacing="1" w:line="240" w:lineRule="auto"/>
        <w:rPr>
          <w:rFonts w:ascii="Times New Roman" w:eastAsia="Times New Roman" w:hAnsi="Times New Roman" w:cs="Times New Roman"/>
          <w:sz w:val="24"/>
          <w:szCs w:val="24"/>
          <w:lang w:eastAsia="pl-PL"/>
        </w:rPr>
      </w:pPr>
    </w:p>
    <w:p w:rsidR="00CF4815" w:rsidRDefault="00CF4815" w:rsidP="00A60CC6">
      <w:pPr>
        <w:spacing w:before="100" w:beforeAutospacing="1" w:after="100" w:afterAutospacing="1" w:line="240" w:lineRule="auto"/>
        <w:rPr>
          <w:rFonts w:ascii="Times New Roman" w:eastAsia="Times New Roman" w:hAnsi="Times New Roman" w:cs="Times New Roman"/>
          <w:sz w:val="24"/>
          <w:szCs w:val="24"/>
          <w:lang w:eastAsia="pl-PL"/>
        </w:rPr>
      </w:pP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Wykres </w:t>
      </w:r>
      <w:r w:rsidR="00CF4815">
        <w:rPr>
          <w:rFonts w:ascii="Times New Roman" w:eastAsia="Times New Roman" w:hAnsi="Times New Roman" w:cs="Times New Roman"/>
          <w:sz w:val="24"/>
          <w:szCs w:val="24"/>
          <w:lang w:eastAsia="pl-PL"/>
        </w:rPr>
        <w:t>6</w:t>
      </w:r>
      <w:r w:rsidRPr="00EA075A">
        <w:rPr>
          <w:rFonts w:ascii="Times New Roman" w:eastAsia="Times New Roman" w:hAnsi="Times New Roman" w:cs="Times New Roman"/>
          <w:sz w:val="24"/>
          <w:szCs w:val="24"/>
          <w:lang w:eastAsia="pl-PL"/>
        </w:rPr>
        <w:t>. Całkowity koszt za 1 kWh</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drawing>
          <wp:inline distT="0" distB="0" distL="0" distR="0">
            <wp:extent cx="2733675" cy="1971675"/>
            <wp:effectExtent l="19050" t="0" r="9525" b="0"/>
            <wp:docPr id="35" name="Obraz 10" descr="http://www.rurociagi.com/spis_art/2004_1/str18-wyk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urociagi.com/spis_art/2004_1/str18-wyk5.gif"/>
                    <pic:cNvPicPr>
                      <a:picLocks noChangeAspect="1" noChangeArrowheads="1"/>
                    </pic:cNvPicPr>
                  </pic:nvPicPr>
                  <pic:blipFill>
                    <a:blip r:embed="rId47" cstate="print"/>
                    <a:srcRect/>
                    <a:stretch>
                      <a:fillRect/>
                    </a:stretch>
                  </pic:blipFill>
                  <pic:spPr bwMode="auto">
                    <a:xfrm>
                      <a:off x="0" y="0"/>
                      <a:ext cx="2733675" cy="1971675"/>
                    </a:xfrm>
                    <a:prstGeom prst="rect">
                      <a:avLst/>
                    </a:prstGeom>
                    <a:noFill/>
                    <a:ln w="9525">
                      <a:noFill/>
                      <a:miter lim="800000"/>
                      <a:headEnd/>
                      <a:tailEnd/>
                    </a:ln>
                  </pic:spPr>
                </pic:pic>
              </a:graphicData>
            </a:graphic>
          </wp:inline>
        </w:drawing>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lastRenderedPageBreak/>
        <w:t xml:space="preserve">Tabela </w:t>
      </w:r>
      <w:r w:rsidR="00CF4815">
        <w:rPr>
          <w:rFonts w:ascii="Times New Roman" w:eastAsia="Times New Roman" w:hAnsi="Times New Roman" w:cs="Times New Roman"/>
          <w:sz w:val="24"/>
          <w:szCs w:val="24"/>
          <w:lang w:eastAsia="pl-PL"/>
        </w:rPr>
        <w:t>9</w:t>
      </w:r>
      <w:r w:rsidRPr="00EA075A">
        <w:rPr>
          <w:rFonts w:ascii="Times New Roman" w:eastAsia="Times New Roman" w:hAnsi="Times New Roman" w:cs="Times New Roman"/>
          <w:sz w:val="24"/>
          <w:szCs w:val="24"/>
          <w:lang w:eastAsia="pl-PL"/>
        </w:rPr>
        <w:t xml:space="preserve">. Nominalna sprawność różnych źródeł oraz ilość ciepła użytecznego lub energii uzyskiwanej z 1 kg paliwa umownego (wartość opałowa 29,30 kJ/kg). </w:t>
      </w:r>
    </w:p>
    <w:p w:rsidR="00A60CC6" w:rsidRPr="001A3896"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1A3896">
        <w:rPr>
          <w:rFonts w:ascii="Times New Roman" w:eastAsia="Times New Roman" w:hAnsi="Times New Roman" w:cs="Times New Roman"/>
          <w:noProof/>
          <w:sz w:val="24"/>
          <w:szCs w:val="24"/>
          <w:lang w:eastAsia="pl-PL"/>
        </w:rPr>
        <w:drawing>
          <wp:inline distT="0" distB="0" distL="0" distR="0">
            <wp:extent cx="3314700" cy="3019425"/>
            <wp:effectExtent l="19050" t="0" r="0" b="0"/>
            <wp:docPr id="36" name="Obraz 11" descr="http://www.rurociagi.com/spis_art/2004_1/str19-tab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urociagi.com/spis_art/2004_1/str19-tab5.gif"/>
                    <pic:cNvPicPr>
                      <a:picLocks noChangeAspect="1" noChangeArrowheads="1"/>
                    </pic:cNvPicPr>
                  </pic:nvPicPr>
                  <pic:blipFill>
                    <a:blip r:embed="rId48" cstate="print"/>
                    <a:srcRect/>
                    <a:stretch>
                      <a:fillRect/>
                    </a:stretch>
                  </pic:blipFill>
                  <pic:spPr bwMode="auto">
                    <a:xfrm>
                      <a:off x="0" y="0"/>
                      <a:ext cx="3314700" cy="3019425"/>
                    </a:xfrm>
                    <a:prstGeom prst="rect">
                      <a:avLst/>
                    </a:prstGeom>
                    <a:noFill/>
                    <a:ln w="9525">
                      <a:noFill/>
                      <a:miter lim="800000"/>
                      <a:headEnd/>
                      <a:tailEnd/>
                    </a:ln>
                  </pic:spPr>
                </pic:pic>
              </a:graphicData>
            </a:graphic>
          </wp:inline>
        </w:drawing>
      </w:r>
    </w:p>
    <w:p w:rsidR="00A60CC6" w:rsidRPr="001A3896"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1A3896">
        <w:rPr>
          <w:rFonts w:ascii="Times New Roman" w:eastAsia="Times New Roman" w:hAnsi="Times New Roman" w:cs="Times New Roman"/>
          <w:sz w:val="24"/>
          <w:szCs w:val="24"/>
          <w:lang w:eastAsia="pl-PL"/>
        </w:rPr>
        <w:t xml:space="preserve">Z tabeli </w:t>
      </w:r>
      <w:r w:rsidR="00CF4815">
        <w:rPr>
          <w:rFonts w:ascii="Times New Roman" w:eastAsia="Times New Roman" w:hAnsi="Times New Roman" w:cs="Times New Roman"/>
          <w:sz w:val="24"/>
          <w:szCs w:val="24"/>
          <w:lang w:eastAsia="pl-PL"/>
        </w:rPr>
        <w:t>7</w:t>
      </w:r>
      <w:r w:rsidRPr="001A3896">
        <w:rPr>
          <w:rFonts w:ascii="Times New Roman" w:eastAsia="Times New Roman" w:hAnsi="Times New Roman" w:cs="Times New Roman"/>
          <w:sz w:val="24"/>
          <w:szCs w:val="24"/>
          <w:lang w:eastAsia="pl-PL"/>
        </w:rPr>
        <w:t xml:space="preserve">. wynika, iż najbardziej efektywne pod względem energetycznym jest skojarzone wytwarzanie energii elektrycznej i ciepła w elektrociepłowniach dzięki wykorzystaniu ciepła skraplania pary (traconego w obiegu chłodzenia elektrowni kondensacyjnych), do podgrzewania wody krążącej w sieciach ciepłowniczych. Zużycie paliwa do produkcji energii elektrycznej w elektrociepłowniach wynosi ok. 150 kg p.u./MWh, a w elektrowniach kondensacyjnych ok. 340 kg p.u./MWh. </w:t>
      </w:r>
    </w:p>
    <w:p w:rsidR="00A60CC6" w:rsidRPr="001A3896"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1A3896">
        <w:rPr>
          <w:rFonts w:ascii="Times New Roman" w:eastAsia="Times New Roman" w:hAnsi="Times New Roman" w:cs="Times New Roman"/>
          <w:sz w:val="24"/>
          <w:szCs w:val="24"/>
          <w:lang w:eastAsia="pl-PL"/>
        </w:rPr>
        <w:t xml:space="preserve">Racjonalizacja użytkowania paliw i energii stanowi jeden z głównych kierunków poprawy stopnia wykorzystania zasobów energetycznych. Struktura bilansu paliwowo-energetycznego naszego kraju charakteryzuje się dominacją udziału węgla kamiennego. Stosowanie tego surowca jako paliwa stwarza pewne ograniczenia technologiczne i konstrukcyjne w procesie zwiększania jego efektywności. Głównym powodem trudności jest regulacja procesu spalania i automatyzacja regulacji mocy cieplnej urządzeń grzejnych. </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1A3896">
        <w:rPr>
          <w:rFonts w:ascii="Times New Roman" w:eastAsia="Times New Roman" w:hAnsi="Times New Roman" w:cs="Times New Roman"/>
          <w:sz w:val="24"/>
          <w:szCs w:val="24"/>
          <w:lang w:eastAsia="pl-PL"/>
        </w:rPr>
        <w:t>Rosnące koszty pozyskiwania paliw, zwłaszcza węgla z wyeksploatowanych złóż i stabilizacja wielkości jego podaży, mogą stanowić istotną rolę w rozwoju budownictwa. W</w:t>
      </w:r>
      <w:r w:rsidRPr="00EA075A">
        <w:rPr>
          <w:rFonts w:ascii="Times New Roman" w:eastAsia="Times New Roman" w:hAnsi="Times New Roman" w:cs="Times New Roman"/>
          <w:sz w:val="24"/>
          <w:szCs w:val="24"/>
          <w:lang w:eastAsia="pl-PL"/>
        </w:rPr>
        <w:t xml:space="preserve"> Polsce głównym odbiorcą paliw i energii jest budownictwo mieszkaniowe, przy czym paliwa te pokrywają zapotrzebowanie na energię do ogrzewania i przygotowania c.w.u.. </w:t>
      </w:r>
    </w:p>
    <w:p w:rsidR="00D7431E"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Jedną z możliwości złagodzenia tych trudności związanych z ogrzewaniem i przygotowaniem c.w.u. jest zastosowanie pomp ciepła i biomasy, zarówno w gospodarce rolnej jak i przemyśle. Pompa ciepła umożliwia wykorzystanie praktycznie nieograniczonych zasobów energii odnawialnej i odpadowej. Wymienić tu należy m.in. promieniowanie słoneczne, zasoby geotermiczne, </w:t>
      </w:r>
    </w:p>
    <w:p w:rsidR="00D7431E" w:rsidRDefault="00D7431E"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p>
    <w:p w:rsidR="00D7431E" w:rsidRDefault="00D7431E"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lastRenderedPageBreak/>
        <w:t xml:space="preserve">Tabela </w:t>
      </w:r>
      <w:r w:rsidR="00CF4815">
        <w:rPr>
          <w:rFonts w:ascii="Times New Roman" w:eastAsia="Times New Roman" w:hAnsi="Times New Roman" w:cs="Times New Roman"/>
          <w:sz w:val="24"/>
          <w:szCs w:val="24"/>
          <w:lang w:eastAsia="pl-PL"/>
        </w:rPr>
        <w:t>10</w:t>
      </w:r>
      <w:r w:rsidRPr="00EA075A">
        <w:rPr>
          <w:rFonts w:ascii="Times New Roman" w:eastAsia="Times New Roman" w:hAnsi="Times New Roman" w:cs="Times New Roman"/>
          <w:sz w:val="24"/>
          <w:szCs w:val="24"/>
          <w:lang w:eastAsia="pl-PL"/>
        </w:rPr>
        <w:t xml:space="preserve"> Struktura zużycia energii pierwotnej w Polsce i na świecie </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drawing>
          <wp:inline distT="0" distB="0" distL="0" distR="0">
            <wp:extent cx="3460420" cy="3888000"/>
            <wp:effectExtent l="19050" t="0" r="6680" b="0"/>
            <wp:docPr id="37" name="Obraz 12" descr="http://www.rurociagi.com/spis_art/2004_1/str19-tab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urociagi.com/spis_art/2004_1/str19-tab6.gif"/>
                    <pic:cNvPicPr>
                      <a:picLocks noChangeAspect="1" noChangeArrowheads="1"/>
                    </pic:cNvPicPr>
                  </pic:nvPicPr>
                  <pic:blipFill>
                    <a:blip r:embed="rId49" cstate="print"/>
                    <a:srcRect/>
                    <a:stretch>
                      <a:fillRect/>
                    </a:stretch>
                  </pic:blipFill>
                  <pic:spPr bwMode="auto">
                    <a:xfrm>
                      <a:off x="0" y="0"/>
                      <a:ext cx="3457066" cy="3884231"/>
                    </a:xfrm>
                    <a:prstGeom prst="rect">
                      <a:avLst/>
                    </a:prstGeom>
                    <a:noFill/>
                    <a:ln w="9525">
                      <a:noFill/>
                      <a:miter lim="800000"/>
                      <a:headEnd/>
                      <a:tailEnd/>
                    </a:ln>
                  </pic:spPr>
                </pic:pic>
              </a:graphicData>
            </a:graphic>
          </wp:inline>
        </w:drawing>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Energia z biomasy (obecnie najtańsza) jest klasyfikowana jako energia odnawialna. Wykorzystanie energii odnawialnych na świecie jest dużo większe niż w Polsce. Mamy więc potencjał, który przy zastosowaniu znanych i tanich technologii może posłużyć do zwiększenia udziału energii odnawialnych w bilansie energetycznym kraju i jednocześnie do zmniejszenia importu nośników energii (importujemy np. gaz ziemny i ropę naftową, które są jednymi z droższych nośników energii). </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Na podstawie danych z tabeli 7 niezrozumiałe jest forsowanie w Polsce odchodzenia od wykorzystywania krajowego węgla na rzecz wzrostu zużycia importowanej ropy czy gazu. </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Najbogatsze kraje świata (USA, Japonia, Australia, Kanada) zwiększają wykorzystanie węgla. </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Szybko rozwijające się Korea Południowa i Indie również postawiły na węgiel. </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Najciekawszy jest tu przykład Japonii, która nie posiada własnych złóż energii kopalnych, a zwiększyła zużycie węgla. Czyżby wymienione kraje postępowały wbrew rachunkowi ekonomicznemu? Tymczasem prognozy zużycia węgla kamiennego w Polsce zakładają dalsze ograniczanie zarówno wydobycia jak i zużycia tego nośnika energii. Sprawą najwyższej wagi staje się to, czym zostanie zastąpiony węgiel. </w:t>
      </w:r>
      <w:r w:rsidRPr="00EA075A">
        <w:rPr>
          <w:rFonts w:ascii="Times New Roman" w:eastAsia="Times New Roman" w:hAnsi="Times New Roman" w:cs="Times New Roman"/>
          <w:b/>
          <w:bCs/>
          <w:sz w:val="24"/>
          <w:szCs w:val="24"/>
          <w:lang w:eastAsia="pl-PL"/>
        </w:rPr>
        <w:t>Sukcesem będzie, jeśli zużycie węgla zostanie zastąpione zużyciem biomasy.</w:t>
      </w:r>
      <w:r w:rsidRPr="00EA075A">
        <w:rPr>
          <w:rFonts w:ascii="Times New Roman" w:eastAsia="Times New Roman" w:hAnsi="Times New Roman" w:cs="Times New Roman"/>
          <w:sz w:val="24"/>
          <w:szCs w:val="24"/>
          <w:lang w:eastAsia="pl-PL"/>
        </w:rPr>
        <w:t xml:space="preserve"> </w:t>
      </w:r>
    </w:p>
    <w:p w:rsidR="00D7431E" w:rsidRDefault="00D7431E" w:rsidP="00A60CC6">
      <w:pPr>
        <w:spacing w:before="100" w:beforeAutospacing="1" w:after="100" w:afterAutospacing="1" w:line="240" w:lineRule="auto"/>
        <w:rPr>
          <w:rFonts w:ascii="Times New Roman" w:eastAsia="Times New Roman" w:hAnsi="Times New Roman" w:cs="Times New Roman"/>
          <w:sz w:val="24"/>
          <w:szCs w:val="24"/>
          <w:lang w:eastAsia="pl-PL"/>
        </w:rPr>
      </w:pPr>
    </w:p>
    <w:p w:rsidR="00D7431E" w:rsidRDefault="00D7431E" w:rsidP="00A60CC6">
      <w:pPr>
        <w:spacing w:before="100" w:beforeAutospacing="1" w:after="100" w:afterAutospacing="1" w:line="240" w:lineRule="auto"/>
        <w:rPr>
          <w:rFonts w:ascii="Times New Roman" w:eastAsia="Times New Roman" w:hAnsi="Times New Roman" w:cs="Times New Roman"/>
          <w:sz w:val="24"/>
          <w:szCs w:val="24"/>
          <w:lang w:eastAsia="pl-PL"/>
        </w:rPr>
      </w:pP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lastRenderedPageBreak/>
        <w:t xml:space="preserve">Wykres </w:t>
      </w:r>
      <w:r w:rsidR="00CF4815">
        <w:rPr>
          <w:rFonts w:ascii="Times New Roman" w:eastAsia="Times New Roman" w:hAnsi="Times New Roman" w:cs="Times New Roman"/>
          <w:sz w:val="24"/>
          <w:szCs w:val="24"/>
          <w:lang w:eastAsia="pl-PL"/>
        </w:rPr>
        <w:t>7</w:t>
      </w:r>
      <w:r w:rsidRPr="00EA075A">
        <w:rPr>
          <w:rFonts w:ascii="Times New Roman" w:eastAsia="Times New Roman" w:hAnsi="Times New Roman" w:cs="Times New Roman"/>
          <w:sz w:val="24"/>
          <w:szCs w:val="24"/>
          <w:lang w:eastAsia="pl-PL"/>
        </w:rPr>
        <w:t xml:space="preserve"> Prognoza zużycia węgla kamiennego w Polsce. </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drawing>
          <wp:inline distT="0" distB="0" distL="0" distR="0">
            <wp:extent cx="3929063" cy="2200275"/>
            <wp:effectExtent l="19050" t="0" r="0" b="0"/>
            <wp:docPr id="38" name="Obraz 13" descr="http://www.rurociagi.com/spis_art/2004_1/str20-wyk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urociagi.com/spis_art/2004_1/str20-wyk6.gif"/>
                    <pic:cNvPicPr>
                      <a:picLocks noChangeAspect="1" noChangeArrowheads="1"/>
                    </pic:cNvPicPr>
                  </pic:nvPicPr>
                  <pic:blipFill>
                    <a:blip r:embed="rId50" cstate="print"/>
                    <a:srcRect/>
                    <a:stretch>
                      <a:fillRect/>
                    </a:stretch>
                  </pic:blipFill>
                  <pic:spPr bwMode="auto">
                    <a:xfrm>
                      <a:off x="0" y="0"/>
                      <a:ext cx="3929063" cy="2200275"/>
                    </a:xfrm>
                    <a:prstGeom prst="rect">
                      <a:avLst/>
                    </a:prstGeom>
                    <a:noFill/>
                    <a:ln w="9525">
                      <a:noFill/>
                      <a:miter lim="800000"/>
                      <a:headEnd/>
                      <a:tailEnd/>
                    </a:ln>
                  </pic:spPr>
                </pic:pic>
              </a:graphicData>
            </a:graphic>
          </wp:inline>
        </w:drawing>
      </w:r>
    </w:p>
    <w:p w:rsidR="00A60CC6" w:rsidRPr="00EA075A" w:rsidRDefault="00A60CC6" w:rsidP="00A60CC6">
      <w:pPr>
        <w:spacing w:before="100" w:beforeAutospacing="1" w:after="100" w:afterAutospacing="1" w:line="240" w:lineRule="auto"/>
        <w:ind w:firstLine="708"/>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Bardzo ważne jest jak będą kształtowały się ceny paliw i nośników energii w najbliższej przyszłości. Prognozy zakładają tu ciągły wzrost cen związany np. z realnym wyczerpywaniem się zasobów, zwiększaniem się zapotrzebowania itp. Ważną rolę we wzroście cen mogą odegrać czynniki pozarynkowego sterowania (np podatki, w tym tzw. Podatek ekologiczny) wynikające z wprowadzania w życie postanowień umów międzynarodowych - np. "Protokół z Kioto". </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Niezależnie od powyższych działań biomasa ma olbrzymią szansę nadal być najtańszym źródłem ciepła, gdyż jako źródło odnawialne nie będzie podlegać np. "podatkowi ekologicznemu". Istnieją duże szanse, że cenę biomasy energetycznej będzie kształtował rynek (czyli podaż i popyt na niewielkim terenie). </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Wykres </w:t>
      </w:r>
      <w:r w:rsidR="00CF4815">
        <w:rPr>
          <w:rFonts w:ascii="Times New Roman" w:eastAsia="Times New Roman" w:hAnsi="Times New Roman" w:cs="Times New Roman"/>
          <w:sz w:val="24"/>
          <w:szCs w:val="24"/>
          <w:lang w:eastAsia="pl-PL"/>
        </w:rPr>
        <w:t xml:space="preserve">8 </w:t>
      </w:r>
      <w:r w:rsidRPr="00EA075A">
        <w:rPr>
          <w:rFonts w:ascii="Times New Roman" w:eastAsia="Times New Roman" w:hAnsi="Times New Roman" w:cs="Times New Roman"/>
          <w:sz w:val="24"/>
          <w:szCs w:val="24"/>
          <w:lang w:eastAsia="pl-PL"/>
        </w:rPr>
        <w:t xml:space="preserve"> Prognozowany realny wzrost cen paliw do roku 2020 </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drawing>
          <wp:inline distT="0" distB="0" distL="0" distR="0">
            <wp:extent cx="5871111" cy="2159698"/>
            <wp:effectExtent l="19050" t="0" r="0" b="0"/>
            <wp:docPr id="39" name="Obraz 14" descr="http://www.rurociagi.com/spis_art/2004_1/str20-wyk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urociagi.com/spis_art/2004_1/str20-wyk7.gif"/>
                    <pic:cNvPicPr>
                      <a:picLocks noChangeAspect="1" noChangeArrowheads="1"/>
                    </pic:cNvPicPr>
                  </pic:nvPicPr>
                  <pic:blipFill>
                    <a:blip r:embed="rId51" cstate="print"/>
                    <a:srcRect/>
                    <a:stretch>
                      <a:fillRect/>
                    </a:stretch>
                  </pic:blipFill>
                  <pic:spPr bwMode="auto">
                    <a:xfrm>
                      <a:off x="0" y="0"/>
                      <a:ext cx="5875121" cy="2161173"/>
                    </a:xfrm>
                    <a:prstGeom prst="rect">
                      <a:avLst/>
                    </a:prstGeom>
                    <a:noFill/>
                    <a:ln w="9525">
                      <a:noFill/>
                      <a:miter lim="800000"/>
                      <a:headEnd/>
                      <a:tailEnd/>
                    </a:ln>
                  </pic:spPr>
                </pic:pic>
              </a:graphicData>
            </a:graphic>
          </wp:inline>
        </w:drawing>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Powyższe założenia odnoszą się do obliczeń procentowego wzrostu cen paliw w wyniku wprowadzenia podatku węglowego. Dla lat 2005-2015 przyjęto wysokość podatku węglowego na poziomie 4,2 USD/ tonę emisji CO2, dla lat 2015-2020 8,4 USD/tCO2. Należy podkreślić, że przewidywane ceny paliw kopalnych odgrywają bardzo znaczącą rolę w prognozowaniu rozwoju energetyki odnawialnej. Konkurencyjność OZE polega na dynamicznej reakcji na jakiekolwiek zmiany cen paliw. Wstępne symulacje przeprowadzone przy pomocy programu SAFIRE wykazały znacznie większą penetrację rynkową technologii </w:t>
      </w:r>
      <w:r w:rsidRPr="00EA075A">
        <w:rPr>
          <w:rFonts w:ascii="Times New Roman" w:eastAsia="Times New Roman" w:hAnsi="Times New Roman" w:cs="Times New Roman"/>
          <w:sz w:val="24"/>
          <w:szCs w:val="24"/>
          <w:lang w:eastAsia="pl-PL"/>
        </w:rPr>
        <w:lastRenderedPageBreak/>
        <w:t xml:space="preserve">OZE przy zwiększonych opłatach ekologicznych. Na potrzeby scenariusza przyjęto taki poziom obciążenia podatkiem ekologicznym, który autorom wydaje się realny do osiągnięcia w przyszłości. </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Wykres </w:t>
      </w:r>
      <w:r w:rsidR="00CF4815">
        <w:rPr>
          <w:rFonts w:ascii="Times New Roman" w:eastAsia="Times New Roman" w:hAnsi="Times New Roman" w:cs="Times New Roman"/>
          <w:sz w:val="24"/>
          <w:szCs w:val="24"/>
          <w:lang w:eastAsia="pl-PL"/>
        </w:rPr>
        <w:t xml:space="preserve">9 </w:t>
      </w:r>
      <w:r w:rsidRPr="00EA075A">
        <w:rPr>
          <w:rFonts w:ascii="Times New Roman" w:eastAsia="Times New Roman" w:hAnsi="Times New Roman" w:cs="Times New Roman"/>
          <w:sz w:val="24"/>
          <w:szCs w:val="24"/>
          <w:lang w:eastAsia="pl-PL"/>
        </w:rPr>
        <w:t xml:space="preserve">Procentowy wzrost cen paliw kopalnych w wyniku wprowadzenia opłat ekologicznych (prognoza wg EC BREC). </w:t>
      </w:r>
    </w:p>
    <w:p w:rsidR="00A60CC6" w:rsidRPr="00EA075A" w:rsidRDefault="00A60CC6" w:rsidP="00A60CC6">
      <w:pPr>
        <w:spacing w:before="100" w:beforeAutospacing="1" w:after="100" w:afterAutospacing="1" w:line="240" w:lineRule="auto"/>
        <w:rPr>
          <w:rFonts w:ascii="Times New Roman" w:eastAsia="Times New Roman" w:hAnsi="Times New Roman" w:cs="Times New Roman"/>
          <w:sz w:val="24"/>
          <w:szCs w:val="24"/>
          <w:lang w:eastAsia="pl-PL"/>
        </w:rPr>
      </w:pPr>
      <w:r w:rsidRPr="00EA075A">
        <w:rPr>
          <w:rFonts w:ascii="Times New Roman" w:eastAsia="Times New Roman" w:hAnsi="Times New Roman" w:cs="Times New Roman"/>
          <w:noProof/>
          <w:sz w:val="24"/>
          <w:szCs w:val="24"/>
          <w:lang w:eastAsia="pl-PL"/>
        </w:rPr>
        <w:drawing>
          <wp:inline distT="0" distB="0" distL="0" distR="0">
            <wp:extent cx="4274557" cy="1866900"/>
            <wp:effectExtent l="19050" t="0" r="0" b="0"/>
            <wp:docPr id="40" name="Obraz 15" descr="http://www.rurociagi.com/spis_art/2004_1/str20-wyk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urociagi.com/spis_art/2004_1/str20-wyk8.gif"/>
                    <pic:cNvPicPr>
                      <a:picLocks noChangeAspect="1" noChangeArrowheads="1"/>
                    </pic:cNvPicPr>
                  </pic:nvPicPr>
                  <pic:blipFill>
                    <a:blip r:embed="rId52" cstate="print"/>
                    <a:srcRect/>
                    <a:stretch>
                      <a:fillRect/>
                    </a:stretch>
                  </pic:blipFill>
                  <pic:spPr bwMode="auto">
                    <a:xfrm>
                      <a:off x="0" y="0"/>
                      <a:ext cx="4274557" cy="1866900"/>
                    </a:xfrm>
                    <a:prstGeom prst="rect">
                      <a:avLst/>
                    </a:prstGeom>
                    <a:noFill/>
                    <a:ln w="9525">
                      <a:noFill/>
                      <a:miter lim="800000"/>
                      <a:headEnd/>
                      <a:tailEnd/>
                    </a:ln>
                  </pic:spPr>
                </pic:pic>
              </a:graphicData>
            </a:graphic>
          </wp:inline>
        </w:drawing>
      </w:r>
    </w:p>
    <w:p w:rsidR="00A60CC6" w:rsidRDefault="00CF4815" w:rsidP="00A60CC6">
      <w:pPr>
        <w:spacing w:before="100" w:beforeAutospacing="1" w:after="100" w:afterAutospacing="1"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8. </w:t>
      </w:r>
      <w:r w:rsidR="00A60CC6" w:rsidRPr="001A3896">
        <w:rPr>
          <w:rFonts w:ascii="Times New Roman" w:eastAsia="Times New Roman" w:hAnsi="Times New Roman" w:cs="Times New Roman"/>
          <w:b/>
          <w:sz w:val="24"/>
          <w:szCs w:val="24"/>
          <w:lang w:eastAsia="pl-PL"/>
        </w:rPr>
        <w:t>Wnioski</w:t>
      </w:r>
    </w:p>
    <w:p w:rsidR="008B2E13" w:rsidRDefault="008B2E13" w:rsidP="00A60CC6">
      <w:pPr>
        <w:spacing w:before="100" w:beforeAutospacing="1" w:after="100" w:afterAutospacing="1" w:line="240" w:lineRule="auto"/>
        <w:jc w:val="both"/>
        <w:rPr>
          <w:rFonts w:ascii="Times New Roman" w:hAnsi="Times New Roman" w:cs="Times New Roman"/>
          <w:sz w:val="24"/>
          <w:szCs w:val="24"/>
        </w:rPr>
      </w:pPr>
      <w:r w:rsidRPr="00EA075A">
        <w:rPr>
          <w:rFonts w:ascii="Times New Roman" w:hAnsi="Times New Roman" w:cs="Times New Roman"/>
          <w:sz w:val="24"/>
          <w:szCs w:val="24"/>
        </w:rPr>
        <w:t xml:space="preserve">Drzewa </w:t>
      </w:r>
      <w:r>
        <w:rPr>
          <w:rFonts w:ascii="Times New Roman" w:hAnsi="Times New Roman" w:cs="Times New Roman"/>
          <w:sz w:val="24"/>
          <w:szCs w:val="24"/>
        </w:rPr>
        <w:t xml:space="preserve">liściaste są chemicznie kosztowniejsze </w:t>
      </w:r>
      <w:r w:rsidRPr="00EA075A">
        <w:rPr>
          <w:rFonts w:ascii="Times New Roman" w:hAnsi="Times New Roman" w:cs="Times New Roman"/>
          <w:sz w:val="24"/>
          <w:szCs w:val="24"/>
        </w:rPr>
        <w:t>, ale przy wystarczających zasobach mogą produkować więcej biomasy niż drzewa iglaste.</w:t>
      </w:r>
      <w:r w:rsidRPr="008B2E13">
        <w:rPr>
          <w:rFonts w:ascii="Times New Roman" w:hAnsi="Times New Roman" w:cs="Times New Roman"/>
          <w:sz w:val="24"/>
          <w:szCs w:val="24"/>
        </w:rPr>
        <w:t xml:space="preserve"> </w:t>
      </w:r>
    </w:p>
    <w:p w:rsidR="008B2E13" w:rsidRPr="001A3896" w:rsidRDefault="008B2E13" w:rsidP="00A60CC6">
      <w:pPr>
        <w:spacing w:before="100" w:beforeAutospacing="1" w:after="100" w:afterAutospacing="1" w:line="240" w:lineRule="auto"/>
        <w:jc w:val="both"/>
        <w:rPr>
          <w:rFonts w:ascii="Times New Roman" w:eastAsia="Times New Roman" w:hAnsi="Times New Roman" w:cs="Times New Roman"/>
          <w:b/>
          <w:sz w:val="24"/>
          <w:szCs w:val="24"/>
          <w:lang w:eastAsia="pl-PL"/>
        </w:rPr>
      </w:pPr>
      <w:r>
        <w:rPr>
          <w:rFonts w:ascii="Times New Roman" w:hAnsi="Times New Roman" w:cs="Times New Roman"/>
          <w:sz w:val="24"/>
          <w:szCs w:val="24"/>
        </w:rPr>
        <w:t>P</w:t>
      </w:r>
      <w:r w:rsidRPr="00FD7A3E">
        <w:rPr>
          <w:rFonts w:ascii="Times New Roman" w:hAnsi="Times New Roman" w:cs="Times New Roman"/>
          <w:sz w:val="24"/>
          <w:szCs w:val="24"/>
        </w:rPr>
        <w:t>rodukcja pierwotna w gr</w:t>
      </w:r>
      <w:r>
        <w:rPr>
          <w:rFonts w:ascii="Times New Roman" w:hAnsi="Times New Roman" w:cs="Times New Roman"/>
          <w:sz w:val="24"/>
          <w:szCs w:val="24"/>
        </w:rPr>
        <w:t>ą</w:t>
      </w:r>
      <w:r w:rsidRPr="00FD7A3E">
        <w:rPr>
          <w:rFonts w:ascii="Times New Roman" w:hAnsi="Times New Roman" w:cs="Times New Roman"/>
          <w:sz w:val="24"/>
          <w:szCs w:val="24"/>
        </w:rPr>
        <w:t>dach jest wyższa niż w borach, roczne zapotrzebowanie na pierwiastki biogeniczne w lasach liściastych jest znacznie większe niż w iglastych.</w:t>
      </w:r>
    </w:p>
    <w:p w:rsidR="008B2E13" w:rsidRDefault="008B2E13" w:rsidP="00A60CC6">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P</w:t>
      </w:r>
      <w:r w:rsidRPr="00EA075A">
        <w:rPr>
          <w:rFonts w:ascii="Times New Roman" w:hAnsi="Times New Roman" w:cs="Times New Roman"/>
          <w:sz w:val="24"/>
          <w:szCs w:val="24"/>
        </w:rPr>
        <w:t>rodukcja pierwotna jest największa w wilgotnym lesie</w:t>
      </w:r>
      <w:r>
        <w:rPr>
          <w:rFonts w:ascii="Times New Roman" w:hAnsi="Times New Roman" w:cs="Times New Roman"/>
          <w:sz w:val="24"/>
          <w:szCs w:val="24"/>
        </w:rPr>
        <w:t xml:space="preserve"> tropikalnym i stopniowo zmniej</w:t>
      </w:r>
      <w:r w:rsidRPr="00EA075A">
        <w:rPr>
          <w:rFonts w:ascii="Times New Roman" w:hAnsi="Times New Roman" w:cs="Times New Roman"/>
          <w:sz w:val="24"/>
          <w:szCs w:val="24"/>
        </w:rPr>
        <w:t>sza się w stronę biegunów.</w:t>
      </w:r>
    </w:p>
    <w:p w:rsidR="00D22AC3" w:rsidRDefault="00D22AC3"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hAnsi="Times New Roman" w:cs="Times New Roman"/>
          <w:sz w:val="24"/>
          <w:szCs w:val="24"/>
        </w:rPr>
        <w:t>D</w:t>
      </w:r>
      <w:r w:rsidRPr="00EA075A">
        <w:rPr>
          <w:rFonts w:ascii="Times New Roman" w:hAnsi="Times New Roman" w:cs="Times New Roman"/>
          <w:sz w:val="24"/>
          <w:szCs w:val="24"/>
        </w:rPr>
        <w:t>rzewa</w:t>
      </w:r>
      <w:r>
        <w:rPr>
          <w:rFonts w:ascii="Times New Roman" w:hAnsi="Times New Roman" w:cs="Times New Roman"/>
          <w:sz w:val="24"/>
          <w:szCs w:val="24"/>
        </w:rPr>
        <w:t>, które</w:t>
      </w:r>
      <w:r w:rsidRPr="00EA075A">
        <w:rPr>
          <w:rFonts w:ascii="Times New Roman" w:hAnsi="Times New Roman" w:cs="Times New Roman"/>
          <w:sz w:val="24"/>
          <w:szCs w:val="24"/>
        </w:rPr>
        <w:t xml:space="preserve"> mają od 40 do 60 lat, </w:t>
      </w:r>
      <w:r w:rsidRPr="00EA075A">
        <w:rPr>
          <w:rStyle w:val="TeksttreciOdstpy1pt"/>
          <w:rFonts w:ascii="Times New Roman" w:hAnsi="Times New Roman" w:cs="Times New Roman"/>
          <w:sz w:val="24"/>
          <w:szCs w:val="24"/>
        </w:rPr>
        <w:t>ak</w:t>
      </w:r>
      <w:r w:rsidRPr="00EA075A">
        <w:rPr>
          <w:rFonts w:ascii="Times New Roman" w:hAnsi="Times New Roman" w:cs="Times New Roman"/>
          <w:sz w:val="24"/>
          <w:szCs w:val="24"/>
        </w:rPr>
        <w:t>tywność ekosystemu jest ma</w:t>
      </w:r>
      <w:r>
        <w:rPr>
          <w:rFonts w:ascii="Times New Roman" w:hAnsi="Times New Roman" w:cs="Times New Roman"/>
          <w:sz w:val="24"/>
          <w:szCs w:val="24"/>
        </w:rPr>
        <w:t>ksymalna: asymilujące liście wy</w:t>
      </w:r>
      <w:r w:rsidRPr="00EA075A">
        <w:rPr>
          <w:rFonts w:ascii="Times New Roman" w:hAnsi="Times New Roman" w:cs="Times New Roman"/>
          <w:sz w:val="24"/>
          <w:szCs w:val="24"/>
        </w:rPr>
        <w:t>twarzają 23,5 t materii organicznej na hektar na rok</w:t>
      </w:r>
    </w:p>
    <w:p w:rsidR="00A60CC6" w:rsidRPr="00EA075A" w:rsidRDefault="00A60CC6"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Realne zmniejszenie kosztów pozyskiwanie energii cieplnej jest możliwe przy stosunkowo niewielkich nakładach inwestycyjnych. Zmniejszenie to może duże - w zależności od dotychczas wykorzystywanego źródła energii może być nawet kilkukrotne. Możliwości takie daje spalanie lokalnie wyprodukowanej biomasy. Postępowanie takie zapewnia dywersyfikację dostaw nośników energii i zwiększa bezpieczeństwo energetyczne gospodarstwa domowego, gminy, powiatu czy kraju. Aby tego dokonać wystarczy wykorzystać istniejące w naszym kraju możliwości produkcji biomasy energetycznej i urządzeń służących do jej zagospodarowania i wykorzystania. </w:t>
      </w:r>
    </w:p>
    <w:p w:rsidR="00021663" w:rsidRDefault="00021663"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p>
    <w:p w:rsidR="00735429" w:rsidRPr="00B4136C" w:rsidRDefault="00735429"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p>
    <w:p w:rsidR="00735429" w:rsidRPr="00B4136C" w:rsidRDefault="00735429" w:rsidP="00A60CC6">
      <w:pPr>
        <w:spacing w:before="100" w:beforeAutospacing="1" w:after="100" w:afterAutospacing="1" w:line="240" w:lineRule="auto"/>
        <w:jc w:val="both"/>
        <w:rPr>
          <w:rFonts w:ascii="Times New Roman" w:eastAsia="Times New Roman" w:hAnsi="Times New Roman" w:cs="Times New Roman"/>
          <w:sz w:val="24"/>
          <w:szCs w:val="24"/>
          <w:lang w:eastAsia="pl-PL"/>
        </w:rPr>
      </w:pPr>
    </w:p>
    <w:p w:rsidR="00354449" w:rsidRDefault="00354449" w:rsidP="00A60CC6">
      <w:pPr>
        <w:spacing w:before="100" w:beforeAutospacing="1" w:after="100" w:afterAutospacing="1" w:line="240" w:lineRule="auto"/>
        <w:jc w:val="both"/>
        <w:rPr>
          <w:rFonts w:ascii="Times New Roman" w:eastAsia="Times New Roman" w:hAnsi="Times New Roman" w:cs="Times New Roman"/>
          <w:b/>
          <w:sz w:val="24"/>
          <w:szCs w:val="24"/>
          <w:lang w:eastAsia="pl-PL"/>
        </w:rPr>
      </w:pPr>
    </w:p>
    <w:p w:rsidR="00A60CC6" w:rsidRPr="00021663" w:rsidRDefault="00D7431E" w:rsidP="00A60CC6">
      <w:pPr>
        <w:spacing w:before="100" w:beforeAutospacing="1" w:after="100" w:afterAutospacing="1"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Bibliografia:</w:t>
      </w:r>
    </w:p>
    <w:p w:rsidR="00D7431E" w:rsidRPr="00D7431E" w:rsidRDefault="00D7431E" w:rsidP="00D7431E">
      <w:pPr>
        <w:numPr>
          <w:ilvl w:val="0"/>
          <w:numId w:val="4"/>
        </w:num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Cuda w baku, Europaliwo z drugiego tłoczenia, Wprost, 05.03.2006</w:t>
      </w:r>
    </w:p>
    <w:p w:rsidR="00A60CC6" w:rsidRPr="00EA075A" w:rsidRDefault="00A60CC6" w:rsidP="00A60CC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Anna Grzybek, Piotr Gradziuk, Krzysztof Kowalczyk, "Słoma energetyczne paliwo", Akademia Rolnicza w Lublinie - Instytut Nauk Rolniczych w Zamościu, Polskie Towarzystwo Biomasy, Instytut Budownictwa Mechanizacji i Elektryfikacji Rolnictwa, Warszawa 2001. </w:t>
      </w:r>
    </w:p>
    <w:p w:rsidR="00A60CC6" w:rsidRDefault="00A60CC6" w:rsidP="00A60CC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Katarzyna Durczak, "Analiza użytkowania pomp ciepła przy różnych ich zastosowaniach", praca magisterska wykonana w Zakładzie Energii Odnawialnych Akademii Podlaskiej, Siedlce 2002. </w:t>
      </w:r>
    </w:p>
    <w:p w:rsidR="00021663" w:rsidRDefault="00021663" w:rsidP="00A60CC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Paul Duvigneaud, Biosfera jako środowisko człowieka, przekład pod redakcją Zdzisławy Wójcik, Państwowe Wydawnictwa Rolnicze i Leśne, Warszawa1975.</w:t>
      </w:r>
    </w:p>
    <w:p w:rsidR="00021663" w:rsidRDefault="00021663" w:rsidP="00A60CC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Roman Dysarz, Podstawy wiedzy o środowisku przyrodniczym, Bydgoszcz 1994. </w:t>
      </w:r>
    </w:p>
    <w:p w:rsidR="00E4783A" w:rsidRDefault="00E4783A" w:rsidP="00A60CC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Ekologia, jej związki z różnymi dziedzinami wiedzy, pod redakcją Alicji Kurnatowskiej </w:t>
      </w:r>
      <w:r w:rsidR="0078244D">
        <w:rPr>
          <w:rFonts w:ascii="Times New Roman" w:eastAsia="Times New Roman" w:hAnsi="Times New Roman" w:cs="Times New Roman"/>
          <w:sz w:val="24"/>
          <w:szCs w:val="24"/>
          <w:lang w:eastAsia="pl-PL"/>
        </w:rPr>
        <w:t>Wydawnictwo Naukowe PWN Warszawa-Łódź, 1999.</w:t>
      </w:r>
    </w:p>
    <w:p w:rsidR="00D7431E" w:rsidRPr="008A6470" w:rsidRDefault="00D7431E" w:rsidP="00D7431E">
      <w:pPr>
        <w:numPr>
          <w:ilvl w:val="0"/>
          <w:numId w:val="4"/>
        </w:num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Gorzka moda na biopaliwa, Gazeta Wyborcza, 09.02.2006</w:t>
      </w:r>
    </w:p>
    <w:p w:rsidR="00D7431E" w:rsidRDefault="00D7431E" w:rsidP="00A60CC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p>
    <w:p w:rsidR="00CF4815" w:rsidRPr="00EA075A" w:rsidRDefault="00CF4815" w:rsidP="00A60CC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Halina Hłuszczyk ,Alina Stankiewicz, Słownik </w:t>
      </w:r>
      <w:r w:rsidR="00021663">
        <w:rPr>
          <w:rFonts w:ascii="Times New Roman" w:eastAsia="Times New Roman" w:hAnsi="Times New Roman" w:cs="Times New Roman"/>
          <w:sz w:val="24"/>
          <w:szCs w:val="24"/>
          <w:lang w:eastAsia="pl-PL"/>
        </w:rPr>
        <w:t>szkolny ekologia, Wydawnictwa Szkolne i Pedagogiczne, Warszawa, 1996.</w:t>
      </w:r>
    </w:p>
    <w:p w:rsidR="00021663" w:rsidRDefault="00A60CC6" w:rsidP="00A60CC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Marek Kołodziejczyk, Jerzy Wojtulewicz, Piotr Kukla, "Projekt założeń do planu zaopatrzenia gminy Jasienica w ciepło, energię elektryczną i paliwa gazowe", Fundacja na rzecz Efektywnego Wykorzystania Energii, Katowice październik 2002.</w:t>
      </w:r>
    </w:p>
    <w:p w:rsidR="00A60CC6" w:rsidRDefault="00021663" w:rsidP="00A60CC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Charles J. Krebs, Ekologia ,przekład Anna Kozakiewicz, Michał Kozakiewicz,Jakub Szacki, Wydawnictwo Naukowe PWN 1997.</w:t>
      </w:r>
      <w:r w:rsidR="00A60CC6" w:rsidRPr="00EA075A">
        <w:rPr>
          <w:rFonts w:ascii="Times New Roman" w:eastAsia="Times New Roman" w:hAnsi="Times New Roman" w:cs="Times New Roman"/>
          <w:sz w:val="24"/>
          <w:szCs w:val="24"/>
          <w:lang w:eastAsia="pl-PL"/>
        </w:rPr>
        <w:t xml:space="preserve"> </w:t>
      </w:r>
    </w:p>
    <w:p w:rsidR="0078244D" w:rsidRDefault="0078244D" w:rsidP="00A60CC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w:t>
      </w:r>
      <w:r w:rsidR="00021663">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Mackenzie ,A.</w:t>
      </w:r>
      <w:r w:rsidR="00021663">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S.</w:t>
      </w:r>
      <w:r w:rsidR="00021663">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Ball, S.</w:t>
      </w:r>
      <w:r w:rsidR="00021663">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R.</w:t>
      </w:r>
      <w:r w:rsidR="00021663">
        <w:rPr>
          <w:rFonts w:ascii="Times New Roman" w:eastAsia="Times New Roman" w:hAnsi="Times New Roman" w:cs="Times New Roman"/>
          <w:sz w:val="24"/>
          <w:szCs w:val="24"/>
          <w:lang w:eastAsia="pl-PL"/>
        </w:rPr>
        <w:t xml:space="preserve"> Virdee, </w:t>
      </w:r>
      <w:r>
        <w:rPr>
          <w:rFonts w:ascii="Times New Roman" w:eastAsia="Times New Roman" w:hAnsi="Times New Roman" w:cs="Times New Roman"/>
          <w:sz w:val="24"/>
          <w:szCs w:val="24"/>
          <w:lang w:eastAsia="pl-PL"/>
        </w:rPr>
        <w:t>przekład Michał Kozakiewicz, Anna Kozakiewicz, Krzysztof Dmowski,</w:t>
      </w:r>
      <w:r w:rsidR="00021663">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Ekologia krótkie wykłady, Wydawni</w:t>
      </w:r>
      <w:r w:rsidR="00735429">
        <w:rPr>
          <w:rFonts w:ascii="Times New Roman" w:eastAsia="Times New Roman" w:hAnsi="Times New Roman" w:cs="Times New Roman"/>
          <w:sz w:val="24"/>
          <w:szCs w:val="24"/>
          <w:lang w:eastAsia="pl-PL"/>
        </w:rPr>
        <w:t>ctwo Naukowe PWN, Warszawa 2000</w:t>
      </w:r>
    </w:p>
    <w:p w:rsidR="00735429" w:rsidRPr="00735429" w:rsidRDefault="00735429" w:rsidP="00735429">
      <w:pPr>
        <w:numPr>
          <w:ilvl w:val="0"/>
          <w:numId w:val="4"/>
        </w:num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Odnawialne źródła energii jako element rozwoju lokalnego, EC BREC/IBMER, 2003</w:t>
      </w:r>
    </w:p>
    <w:p w:rsidR="00A60CC6" w:rsidRDefault="00A60CC6" w:rsidP="00A60CC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Praca zbiorowa, "Opracowanie zespołu ekspertów powołanego 30 stycznia 2003 przez Ministra Gospodarki, Pracy i Polityki Społecznej związanego z realizacją postanowień porozumienia podpisanego w dniu 11 grudnia 2002 w sprawie restrukturyzacji górnictwa w latach 2003-2006", maj 2003. </w:t>
      </w:r>
    </w:p>
    <w:p w:rsidR="00735429" w:rsidRPr="008A6470" w:rsidRDefault="00735429" w:rsidP="00735429">
      <w:pPr>
        <w:numPr>
          <w:ilvl w:val="0"/>
          <w:numId w:val="4"/>
        </w:numPr>
        <w:spacing w:before="100" w:beforeAutospacing="1" w:after="100" w:afterAutospacing="1" w:line="240" w:lineRule="auto"/>
        <w:rPr>
          <w:rFonts w:ascii="Times New Roman" w:eastAsia="Times New Roman" w:hAnsi="Times New Roman" w:cs="Times New Roman"/>
          <w:sz w:val="24"/>
          <w:szCs w:val="24"/>
          <w:lang w:eastAsia="pl-PL"/>
        </w:rPr>
      </w:pPr>
      <w:r w:rsidRPr="008A6470">
        <w:rPr>
          <w:rFonts w:ascii="Times New Roman" w:eastAsia="Times New Roman" w:hAnsi="Times New Roman" w:cs="Times New Roman"/>
          <w:sz w:val="24"/>
          <w:szCs w:val="24"/>
          <w:lang w:eastAsia="pl-PL"/>
        </w:rPr>
        <w:t>M. Rogulska, Etanol – alternatywne paliwo pochodzenia rolniczego w: Wykorzystanie odnawialnych źródeł energii na szczeblu lokalnym – materiały seminaryjne, Poznań – Kraków – Warszawa 1999</w:t>
      </w:r>
    </w:p>
    <w:p w:rsidR="00735429" w:rsidRPr="00EA075A" w:rsidRDefault="00735429" w:rsidP="00A60CC6">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p>
    <w:p w:rsidR="00E4783A" w:rsidRDefault="00A60CC6" w:rsidP="00E4783A">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EA075A">
        <w:rPr>
          <w:rFonts w:ascii="Times New Roman" w:eastAsia="Times New Roman" w:hAnsi="Times New Roman" w:cs="Times New Roman"/>
          <w:sz w:val="24"/>
          <w:szCs w:val="24"/>
          <w:lang w:eastAsia="pl-PL"/>
        </w:rPr>
        <w:t xml:space="preserve">Praca zbiorowa, "Wykorzystanie Programu SAFIRE do opracowania scenariuszy rozwoju energetyki odnawialnej w Polsce do roku 2020", Europejskie Centrum Energii Odnawialnej Instytut Budownictwa, Mechanizacji i Elektryfikacji Rolnictwa, Warszawa 2001. </w:t>
      </w:r>
    </w:p>
    <w:p w:rsidR="0078244D" w:rsidRDefault="00021663" w:rsidP="00E4783A">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Anna St</w:t>
      </w:r>
      <w:r w:rsidR="0078244D">
        <w:rPr>
          <w:rFonts w:ascii="Times New Roman" w:eastAsia="Times New Roman" w:hAnsi="Times New Roman" w:cs="Times New Roman"/>
          <w:sz w:val="24"/>
          <w:szCs w:val="24"/>
          <w:lang w:eastAsia="pl-PL"/>
        </w:rPr>
        <w:t>ąńczykowska, Ekologia naszych wód, Wydawnictwo Szkolne i Pedagogiczne , Warszawa 1997.</w:t>
      </w:r>
    </w:p>
    <w:p w:rsidR="00E4783A" w:rsidRDefault="00E4783A" w:rsidP="00E4783A">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Przemysław Trojan, Ekologia ogólna, Państwowe Wydawnictwo Naukowe Warszawa1978</w:t>
      </w:r>
    </w:p>
    <w:p w:rsidR="00E4783A" w:rsidRPr="00D7431E" w:rsidRDefault="00E4783A" w:rsidP="00D7431E">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January Weiner, Życie i ewolucja biosfery, Podręcznik ekologii ogólnej, Wydawnictwo Naukowe PWN, Warszawa 2006</w:t>
      </w:r>
    </w:p>
    <w:p w:rsidR="00735429" w:rsidRPr="00735429" w:rsidRDefault="00E632C3" w:rsidP="00735429">
      <w:pPr>
        <w:pStyle w:val="Teksttreci0"/>
        <w:shd w:val="clear" w:color="auto" w:fill="auto"/>
        <w:spacing w:before="93" w:line="209" w:lineRule="exact"/>
        <w:jc w:val="left"/>
      </w:pPr>
      <w:hyperlink r:id="rId53" w:history="1">
        <w:r w:rsidR="00735429" w:rsidRPr="00735429">
          <w:rPr>
            <w:rStyle w:val="Hipercze"/>
            <w:rFonts w:ascii="Times New Roman" w:hAnsi="Times New Roman" w:cs="Times New Roman"/>
            <w:color w:val="auto"/>
            <w:sz w:val="24"/>
            <w:szCs w:val="24"/>
            <w:u w:val="none"/>
          </w:rPr>
          <w:t>www.rurociagi.com/spis_art/2004_1/ceny-nosn-energ.html</w:t>
        </w:r>
      </w:hyperlink>
    </w:p>
    <w:p w:rsidR="00AE48F5" w:rsidRPr="00354449" w:rsidRDefault="00E632C3" w:rsidP="00735429">
      <w:pPr>
        <w:pStyle w:val="Teksttreci0"/>
        <w:shd w:val="clear" w:color="auto" w:fill="auto"/>
        <w:spacing w:before="93" w:line="209" w:lineRule="exact"/>
        <w:jc w:val="left"/>
        <w:rPr>
          <w:rFonts w:ascii="Times New Roman" w:eastAsia="Times New Roman" w:hAnsi="Times New Roman" w:cs="Times New Roman"/>
          <w:sz w:val="24"/>
          <w:szCs w:val="24"/>
          <w:lang w:val="en-US" w:eastAsia="pl-PL"/>
        </w:rPr>
      </w:pPr>
      <w:hyperlink r:id="rId54" w:history="1">
        <w:r w:rsidR="00354449" w:rsidRPr="00354449">
          <w:rPr>
            <w:rStyle w:val="Hipercze"/>
            <w:rFonts w:ascii="Times New Roman" w:eastAsia="Times New Roman" w:hAnsi="Times New Roman" w:cs="Times New Roman"/>
            <w:sz w:val="24"/>
            <w:szCs w:val="24"/>
            <w:lang w:val="en-US" w:eastAsia="pl-PL"/>
          </w:rPr>
          <w:t>www.ufop.de</w:t>
        </w:r>
      </w:hyperlink>
    </w:p>
    <w:p w:rsidR="00354449" w:rsidRPr="00B4136C" w:rsidRDefault="00354449" w:rsidP="00354449">
      <w:pPr>
        <w:spacing w:before="100" w:beforeAutospacing="1" w:after="100" w:afterAutospacing="1" w:line="240" w:lineRule="auto"/>
        <w:jc w:val="center"/>
        <w:rPr>
          <w:rFonts w:ascii="Times New Roman" w:eastAsia="Times New Roman" w:hAnsi="Times New Roman" w:cs="Times New Roman"/>
          <w:b/>
          <w:sz w:val="24"/>
          <w:szCs w:val="24"/>
          <w:lang w:val="en-US" w:eastAsia="pl-PL"/>
        </w:rPr>
      </w:pPr>
      <w:r w:rsidRPr="00B4136C">
        <w:rPr>
          <w:rFonts w:ascii="Times New Roman" w:eastAsia="Times New Roman" w:hAnsi="Times New Roman" w:cs="Times New Roman"/>
          <w:b/>
          <w:sz w:val="24"/>
          <w:szCs w:val="24"/>
          <w:lang w:val="en-US" w:eastAsia="pl-PL"/>
        </w:rPr>
        <w:lastRenderedPageBreak/>
        <w:t>Summary</w:t>
      </w:r>
    </w:p>
    <w:p w:rsidR="00354449" w:rsidRPr="00193AF8" w:rsidRDefault="00354449" w:rsidP="00354449">
      <w:pPr>
        <w:ind w:firstLine="708"/>
        <w:jc w:val="both"/>
        <w:rPr>
          <w:rFonts w:ascii="Times New Roman" w:hAnsi="Times New Roman" w:cs="Times New Roman"/>
          <w:sz w:val="24"/>
          <w:szCs w:val="24"/>
          <w:lang w:val="en-US"/>
        </w:rPr>
      </w:pPr>
      <w:r w:rsidRPr="00193AF8">
        <w:rPr>
          <w:rFonts w:ascii="Times New Roman" w:hAnsi="Times New Roman" w:cs="Times New Roman"/>
          <w:sz w:val="24"/>
          <w:szCs w:val="24"/>
          <w:lang w:val="en-US"/>
        </w:rPr>
        <w:t>This paper has presented the concept of Biomass and its application in everyday life, the Biomass as raw material and its function in respect to the ecosystems. The source of Biomass and its reproduction process are illustrated in an accessible manner. The distribution of Biomass in all types of ecosystems and its annual increase as a raw material also has been shown indirectly. The idea of primary production is considered on various levels, as well as dependence of the intensity of the process on several factors.</w:t>
      </w:r>
    </w:p>
    <w:p w:rsidR="00354449" w:rsidRPr="00193AF8" w:rsidRDefault="00354449" w:rsidP="00354449">
      <w:pPr>
        <w:ind w:firstLine="708"/>
        <w:jc w:val="both"/>
        <w:rPr>
          <w:rFonts w:ascii="Times New Roman" w:hAnsi="Times New Roman" w:cs="Times New Roman"/>
          <w:sz w:val="24"/>
          <w:szCs w:val="24"/>
          <w:lang w:val="en-US"/>
        </w:rPr>
      </w:pPr>
      <w:r w:rsidRPr="00193AF8">
        <w:rPr>
          <w:rFonts w:ascii="Times New Roman" w:hAnsi="Times New Roman" w:cs="Times New Roman"/>
          <w:sz w:val="24"/>
          <w:szCs w:val="24"/>
          <w:lang w:val="en-US"/>
        </w:rPr>
        <w:t>This book has also stated estimated costs comparison of the energy used for household heating purposes and the raw materials gained from Biomass. Moreover the expenses related to the setting up biomass heating system has also been shown with its efficiency included.</w:t>
      </w:r>
    </w:p>
    <w:p w:rsidR="00354449" w:rsidRPr="00193AF8" w:rsidRDefault="00354449" w:rsidP="00354449">
      <w:pPr>
        <w:ind w:firstLine="708"/>
        <w:jc w:val="both"/>
        <w:rPr>
          <w:rFonts w:ascii="Times New Roman" w:hAnsi="Times New Roman" w:cs="Times New Roman"/>
          <w:sz w:val="24"/>
          <w:szCs w:val="24"/>
          <w:lang w:val="en-US"/>
        </w:rPr>
      </w:pPr>
      <w:r w:rsidRPr="00193AF8">
        <w:rPr>
          <w:rFonts w:ascii="Times New Roman" w:hAnsi="Times New Roman" w:cs="Times New Roman"/>
          <w:sz w:val="24"/>
          <w:szCs w:val="24"/>
          <w:lang w:val="en-US"/>
        </w:rPr>
        <w:t>Current research established that actually Biomass is used to produce bio-fuel. This report contains the description and specification of the types of bio- fuel. It could be concluded that biomass certainly will be used in the future and it might be one of the main sources of energy.</w:t>
      </w:r>
    </w:p>
    <w:p w:rsidR="00354449" w:rsidRPr="00354449" w:rsidRDefault="00354449" w:rsidP="00735429">
      <w:pPr>
        <w:pStyle w:val="Teksttreci0"/>
        <w:shd w:val="clear" w:color="auto" w:fill="auto"/>
        <w:spacing w:before="93" w:line="209" w:lineRule="exact"/>
        <w:jc w:val="left"/>
        <w:rPr>
          <w:lang w:val="en-US"/>
        </w:rPr>
      </w:pPr>
    </w:p>
    <w:sectPr w:rsidR="00354449" w:rsidRPr="00354449" w:rsidSect="000C6282">
      <w:headerReference w:type="even" r:id="rId55"/>
      <w:headerReference w:type="default" r:id="rId56"/>
      <w:footerReference w:type="even" r:id="rId57"/>
      <w:footerReference w:type="default" r:id="rId58"/>
      <w:headerReference w:type="first" r:id="rId59"/>
      <w:footerReference w:type="first" r:id="rId6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C1C" w:rsidRDefault="00946C1C" w:rsidP="00705DB2">
      <w:pPr>
        <w:spacing w:after="0" w:line="240" w:lineRule="auto"/>
      </w:pPr>
      <w:r>
        <w:separator/>
      </w:r>
    </w:p>
  </w:endnote>
  <w:endnote w:type="continuationSeparator" w:id="0">
    <w:p w:rsidR="00946C1C" w:rsidRDefault="00946C1C" w:rsidP="00705D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5C7" w:rsidRDefault="005725C7">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74485"/>
      <w:docPartObj>
        <w:docPartGallery w:val="Page Numbers (Bottom of Page)"/>
        <w:docPartUnique/>
      </w:docPartObj>
    </w:sdtPr>
    <w:sdtContent>
      <w:p w:rsidR="005725C7" w:rsidRDefault="00E632C3">
        <w:pPr>
          <w:pStyle w:val="Stopka"/>
          <w:jc w:val="center"/>
        </w:pPr>
        <w:fldSimple w:instr=" PAGE   \* MERGEFORMAT ">
          <w:r w:rsidR="00673761">
            <w:rPr>
              <w:noProof/>
            </w:rPr>
            <w:t>2</w:t>
          </w:r>
        </w:fldSimple>
      </w:p>
    </w:sdtContent>
  </w:sdt>
  <w:p w:rsidR="005725C7" w:rsidRDefault="005725C7">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5C7" w:rsidRDefault="005725C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C1C" w:rsidRDefault="00946C1C" w:rsidP="00705DB2">
      <w:pPr>
        <w:spacing w:after="0" w:line="240" w:lineRule="auto"/>
      </w:pPr>
      <w:r>
        <w:separator/>
      </w:r>
    </w:p>
  </w:footnote>
  <w:footnote w:type="continuationSeparator" w:id="0">
    <w:p w:rsidR="00946C1C" w:rsidRDefault="00946C1C" w:rsidP="00705D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5C7" w:rsidRDefault="005725C7">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5C7" w:rsidRDefault="005725C7">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5C7" w:rsidRDefault="005725C7">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23D74"/>
    <w:multiLevelType w:val="multilevel"/>
    <w:tmpl w:val="8A1A7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8E528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DF40235"/>
    <w:multiLevelType w:val="multilevel"/>
    <w:tmpl w:val="9940D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525FA5"/>
    <w:multiLevelType w:val="hybridMultilevel"/>
    <w:tmpl w:val="F4ACFB9E"/>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DEA5443"/>
    <w:multiLevelType w:val="multilevel"/>
    <w:tmpl w:val="6A4A26D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nsid w:val="247C666D"/>
    <w:multiLevelType w:val="hybridMultilevel"/>
    <w:tmpl w:val="834A54B6"/>
    <w:lvl w:ilvl="0" w:tplc="39AAC0C2">
      <w:start w:val="1"/>
      <w:numFmt w:val="decimal"/>
      <w:lvlText w:val="%1."/>
      <w:lvlJc w:val="left"/>
      <w:pPr>
        <w:ind w:left="400" w:hanging="360"/>
      </w:pPr>
      <w:rPr>
        <w:rFonts w:hint="default"/>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6">
    <w:nsid w:val="24AA4BDF"/>
    <w:multiLevelType w:val="multilevel"/>
    <w:tmpl w:val="D9D67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7105C2"/>
    <w:multiLevelType w:val="hybridMultilevel"/>
    <w:tmpl w:val="39062D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nsid w:val="26FD65FE"/>
    <w:multiLevelType w:val="multilevel"/>
    <w:tmpl w:val="36D2A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695684"/>
    <w:multiLevelType w:val="multilevel"/>
    <w:tmpl w:val="7B46D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0733FA"/>
    <w:multiLevelType w:val="hybridMultilevel"/>
    <w:tmpl w:val="A4ACDDCC"/>
    <w:lvl w:ilvl="0" w:tplc="04150001">
      <w:start w:val="1"/>
      <w:numFmt w:val="bullet"/>
      <w:lvlText w:val=""/>
      <w:lvlJc w:val="left"/>
      <w:pPr>
        <w:ind w:left="1020" w:hanging="360"/>
      </w:pPr>
      <w:rPr>
        <w:rFonts w:ascii="Symbol" w:hAnsi="Symbol" w:hint="default"/>
      </w:rPr>
    </w:lvl>
    <w:lvl w:ilvl="1" w:tplc="04150003" w:tentative="1">
      <w:start w:val="1"/>
      <w:numFmt w:val="bullet"/>
      <w:lvlText w:val="o"/>
      <w:lvlJc w:val="left"/>
      <w:pPr>
        <w:ind w:left="1740" w:hanging="360"/>
      </w:pPr>
      <w:rPr>
        <w:rFonts w:ascii="Courier New" w:hAnsi="Courier New" w:cs="Courier New" w:hint="default"/>
      </w:rPr>
    </w:lvl>
    <w:lvl w:ilvl="2" w:tplc="04150005" w:tentative="1">
      <w:start w:val="1"/>
      <w:numFmt w:val="bullet"/>
      <w:lvlText w:val=""/>
      <w:lvlJc w:val="left"/>
      <w:pPr>
        <w:ind w:left="2460" w:hanging="360"/>
      </w:pPr>
      <w:rPr>
        <w:rFonts w:ascii="Wingdings" w:hAnsi="Wingdings" w:hint="default"/>
      </w:rPr>
    </w:lvl>
    <w:lvl w:ilvl="3" w:tplc="04150001" w:tentative="1">
      <w:start w:val="1"/>
      <w:numFmt w:val="bullet"/>
      <w:lvlText w:val=""/>
      <w:lvlJc w:val="left"/>
      <w:pPr>
        <w:ind w:left="3180" w:hanging="360"/>
      </w:pPr>
      <w:rPr>
        <w:rFonts w:ascii="Symbol" w:hAnsi="Symbol" w:hint="default"/>
      </w:rPr>
    </w:lvl>
    <w:lvl w:ilvl="4" w:tplc="04150003" w:tentative="1">
      <w:start w:val="1"/>
      <w:numFmt w:val="bullet"/>
      <w:lvlText w:val="o"/>
      <w:lvlJc w:val="left"/>
      <w:pPr>
        <w:ind w:left="3900" w:hanging="360"/>
      </w:pPr>
      <w:rPr>
        <w:rFonts w:ascii="Courier New" w:hAnsi="Courier New" w:cs="Courier New" w:hint="default"/>
      </w:rPr>
    </w:lvl>
    <w:lvl w:ilvl="5" w:tplc="04150005" w:tentative="1">
      <w:start w:val="1"/>
      <w:numFmt w:val="bullet"/>
      <w:lvlText w:val=""/>
      <w:lvlJc w:val="left"/>
      <w:pPr>
        <w:ind w:left="4620" w:hanging="360"/>
      </w:pPr>
      <w:rPr>
        <w:rFonts w:ascii="Wingdings" w:hAnsi="Wingdings" w:hint="default"/>
      </w:rPr>
    </w:lvl>
    <w:lvl w:ilvl="6" w:tplc="04150001" w:tentative="1">
      <w:start w:val="1"/>
      <w:numFmt w:val="bullet"/>
      <w:lvlText w:val=""/>
      <w:lvlJc w:val="left"/>
      <w:pPr>
        <w:ind w:left="5340" w:hanging="360"/>
      </w:pPr>
      <w:rPr>
        <w:rFonts w:ascii="Symbol" w:hAnsi="Symbol" w:hint="default"/>
      </w:rPr>
    </w:lvl>
    <w:lvl w:ilvl="7" w:tplc="04150003" w:tentative="1">
      <w:start w:val="1"/>
      <w:numFmt w:val="bullet"/>
      <w:lvlText w:val="o"/>
      <w:lvlJc w:val="left"/>
      <w:pPr>
        <w:ind w:left="6060" w:hanging="360"/>
      </w:pPr>
      <w:rPr>
        <w:rFonts w:ascii="Courier New" w:hAnsi="Courier New" w:cs="Courier New" w:hint="default"/>
      </w:rPr>
    </w:lvl>
    <w:lvl w:ilvl="8" w:tplc="04150005" w:tentative="1">
      <w:start w:val="1"/>
      <w:numFmt w:val="bullet"/>
      <w:lvlText w:val=""/>
      <w:lvlJc w:val="left"/>
      <w:pPr>
        <w:ind w:left="6780" w:hanging="360"/>
      </w:pPr>
      <w:rPr>
        <w:rFonts w:ascii="Wingdings" w:hAnsi="Wingdings" w:hint="default"/>
      </w:rPr>
    </w:lvl>
  </w:abstractNum>
  <w:abstractNum w:abstractNumId="11">
    <w:nsid w:val="31571335"/>
    <w:multiLevelType w:val="multilevel"/>
    <w:tmpl w:val="F220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8E0D4A"/>
    <w:multiLevelType w:val="hybridMultilevel"/>
    <w:tmpl w:val="F1B42B5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3">
    <w:nsid w:val="45A91BCE"/>
    <w:multiLevelType w:val="multilevel"/>
    <w:tmpl w:val="E8F8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965AAA"/>
    <w:multiLevelType w:val="hybridMultilevel"/>
    <w:tmpl w:val="F51235A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nsid w:val="52C7748D"/>
    <w:multiLevelType w:val="hybridMultilevel"/>
    <w:tmpl w:val="1FB010D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
    <w:nsid w:val="58B303EF"/>
    <w:multiLevelType w:val="multilevel"/>
    <w:tmpl w:val="547C7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2B452A"/>
    <w:multiLevelType w:val="hybridMultilevel"/>
    <w:tmpl w:val="55D893C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nsid w:val="65F41634"/>
    <w:multiLevelType w:val="multilevel"/>
    <w:tmpl w:val="1B807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587B1F"/>
    <w:multiLevelType w:val="multilevel"/>
    <w:tmpl w:val="5CFA3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2124F3"/>
    <w:multiLevelType w:val="multilevel"/>
    <w:tmpl w:val="510A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0BA5C1D"/>
    <w:multiLevelType w:val="hybridMultilevel"/>
    <w:tmpl w:val="1BC47AE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nsid w:val="7B9D0E79"/>
    <w:multiLevelType w:val="multilevel"/>
    <w:tmpl w:val="D4F8BDA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3">
    <w:nsid w:val="7FAC3A54"/>
    <w:multiLevelType w:val="multilevel"/>
    <w:tmpl w:val="E3446C6A"/>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2"/>
  </w:num>
  <w:num w:numId="3">
    <w:abstractNumId w:val="2"/>
  </w:num>
  <w:num w:numId="4">
    <w:abstractNumId w:val="19"/>
  </w:num>
  <w:num w:numId="5">
    <w:abstractNumId w:val="23"/>
  </w:num>
  <w:num w:numId="6">
    <w:abstractNumId w:val="3"/>
  </w:num>
  <w:num w:numId="7">
    <w:abstractNumId w:val="16"/>
  </w:num>
  <w:num w:numId="8">
    <w:abstractNumId w:val="6"/>
  </w:num>
  <w:num w:numId="9">
    <w:abstractNumId w:val="20"/>
  </w:num>
  <w:num w:numId="10">
    <w:abstractNumId w:val="8"/>
  </w:num>
  <w:num w:numId="11">
    <w:abstractNumId w:val="9"/>
  </w:num>
  <w:num w:numId="12">
    <w:abstractNumId w:val="15"/>
  </w:num>
  <w:num w:numId="13">
    <w:abstractNumId w:val="14"/>
  </w:num>
  <w:num w:numId="14">
    <w:abstractNumId w:val="17"/>
  </w:num>
  <w:num w:numId="15">
    <w:abstractNumId w:val="7"/>
  </w:num>
  <w:num w:numId="16">
    <w:abstractNumId w:val="21"/>
  </w:num>
  <w:num w:numId="17">
    <w:abstractNumId w:val="12"/>
  </w:num>
  <w:num w:numId="18">
    <w:abstractNumId w:val="11"/>
  </w:num>
  <w:num w:numId="19">
    <w:abstractNumId w:val="13"/>
  </w:num>
  <w:num w:numId="20">
    <w:abstractNumId w:val="0"/>
  </w:num>
  <w:num w:numId="21">
    <w:abstractNumId w:val="18"/>
  </w:num>
  <w:num w:numId="22">
    <w:abstractNumId w:val="5"/>
  </w:num>
  <w:num w:numId="23">
    <w:abstractNumId w:val="10"/>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hyphenationZone w:val="425"/>
  <w:characterSpacingControl w:val="doNotCompress"/>
  <w:hdrShapeDefaults>
    <o:shapedefaults v:ext="edit" spidmax="22530"/>
  </w:hdrShapeDefaults>
  <w:footnotePr>
    <w:footnote w:id="-1"/>
    <w:footnote w:id="0"/>
  </w:footnotePr>
  <w:endnotePr>
    <w:endnote w:id="-1"/>
    <w:endnote w:id="0"/>
  </w:endnotePr>
  <w:compat/>
  <w:rsids>
    <w:rsidRoot w:val="00EA075A"/>
    <w:rsid w:val="00003F31"/>
    <w:rsid w:val="000116C2"/>
    <w:rsid w:val="00021663"/>
    <w:rsid w:val="00053794"/>
    <w:rsid w:val="000C6282"/>
    <w:rsid w:val="000F0C4A"/>
    <w:rsid w:val="00124661"/>
    <w:rsid w:val="00172632"/>
    <w:rsid w:val="001A3896"/>
    <w:rsid w:val="001B095E"/>
    <w:rsid w:val="001F7FFD"/>
    <w:rsid w:val="002125A9"/>
    <w:rsid w:val="002A4C15"/>
    <w:rsid w:val="002F1FA2"/>
    <w:rsid w:val="00354449"/>
    <w:rsid w:val="00377DAC"/>
    <w:rsid w:val="00397E79"/>
    <w:rsid w:val="003E7DCF"/>
    <w:rsid w:val="004A0692"/>
    <w:rsid w:val="00533EFA"/>
    <w:rsid w:val="005725C7"/>
    <w:rsid w:val="00597F90"/>
    <w:rsid w:val="005B39B3"/>
    <w:rsid w:val="005E0443"/>
    <w:rsid w:val="005E04A9"/>
    <w:rsid w:val="005F5FB7"/>
    <w:rsid w:val="00626E13"/>
    <w:rsid w:val="00653B2D"/>
    <w:rsid w:val="00670C4B"/>
    <w:rsid w:val="00673761"/>
    <w:rsid w:val="00674C62"/>
    <w:rsid w:val="006A4F5C"/>
    <w:rsid w:val="00705DB2"/>
    <w:rsid w:val="00721578"/>
    <w:rsid w:val="00735429"/>
    <w:rsid w:val="0073782C"/>
    <w:rsid w:val="007430F8"/>
    <w:rsid w:val="0078244D"/>
    <w:rsid w:val="007F1D76"/>
    <w:rsid w:val="0081457B"/>
    <w:rsid w:val="00822D59"/>
    <w:rsid w:val="00833730"/>
    <w:rsid w:val="00846BC4"/>
    <w:rsid w:val="008A30BA"/>
    <w:rsid w:val="008A6470"/>
    <w:rsid w:val="008B2E13"/>
    <w:rsid w:val="008C75AD"/>
    <w:rsid w:val="00946C1C"/>
    <w:rsid w:val="009C04F0"/>
    <w:rsid w:val="009F55BC"/>
    <w:rsid w:val="00A60CC6"/>
    <w:rsid w:val="00A7075A"/>
    <w:rsid w:val="00A729F6"/>
    <w:rsid w:val="00AA0316"/>
    <w:rsid w:val="00AD3AC9"/>
    <w:rsid w:val="00AE48F5"/>
    <w:rsid w:val="00B35C3F"/>
    <w:rsid w:val="00B4136C"/>
    <w:rsid w:val="00B901CF"/>
    <w:rsid w:val="00BD44C6"/>
    <w:rsid w:val="00BF416C"/>
    <w:rsid w:val="00C3057D"/>
    <w:rsid w:val="00C315DF"/>
    <w:rsid w:val="00C779F2"/>
    <w:rsid w:val="00CD4B06"/>
    <w:rsid w:val="00CF4815"/>
    <w:rsid w:val="00D22AC3"/>
    <w:rsid w:val="00D34EC2"/>
    <w:rsid w:val="00D518C9"/>
    <w:rsid w:val="00D728B5"/>
    <w:rsid w:val="00D7431E"/>
    <w:rsid w:val="00DA1042"/>
    <w:rsid w:val="00DA6010"/>
    <w:rsid w:val="00DB6468"/>
    <w:rsid w:val="00E272C8"/>
    <w:rsid w:val="00E4783A"/>
    <w:rsid w:val="00E6237A"/>
    <w:rsid w:val="00E632C3"/>
    <w:rsid w:val="00EA075A"/>
    <w:rsid w:val="00EA561A"/>
    <w:rsid w:val="00EC7648"/>
    <w:rsid w:val="00F85EDC"/>
    <w:rsid w:val="00FD7A3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C6282"/>
  </w:style>
  <w:style w:type="paragraph" w:styleId="Nagwek1">
    <w:name w:val="heading 1"/>
    <w:basedOn w:val="Normalny"/>
    <w:link w:val="Nagwek1Znak"/>
    <w:uiPriority w:val="9"/>
    <w:qFormat/>
    <w:rsid w:val="008A647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4A06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4A06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EA075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treci">
    <w:name w:val="Tekst treści_"/>
    <w:basedOn w:val="Domylnaczcionkaakapitu"/>
    <w:link w:val="Teksttreci0"/>
    <w:rsid w:val="00EA075A"/>
    <w:rPr>
      <w:rFonts w:ascii="Bookman Old Style" w:eastAsia="Bookman Old Style" w:hAnsi="Bookman Old Style" w:cs="Bookman Old Style"/>
      <w:sz w:val="19"/>
      <w:szCs w:val="19"/>
      <w:shd w:val="clear" w:color="auto" w:fill="FFFFFF"/>
    </w:rPr>
  </w:style>
  <w:style w:type="character" w:customStyle="1" w:styleId="Nagwek10">
    <w:name w:val="Nagłówek #1_"/>
    <w:basedOn w:val="Domylnaczcionkaakapitu"/>
    <w:link w:val="Nagwek11"/>
    <w:rsid w:val="00EA075A"/>
    <w:rPr>
      <w:rFonts w:ascii="Bookman Old Style" w:eastAsia="Bookman Old Style" w:hAnsi="Bookman Old Style" w:cs="Bookman Old Style"/>
      <w:sz w:val="20"/>
      <w:szCs w:val="20"/>
      <w:shd w:val="clear" w:color="auto" w:fill="FFFFFF"/>
    </w:rPr>
  </w:style>
  <w:style w:type="character" w:customStyle="1" w:styleId="Nagwek20">
    <w:name w:val="Nagłówek #2_"/>
    <w:basedOn w:val="Domylnaczcionkaakapitu"/>
    <w:link w:val="Nagwek21"/>
    <w:rsid w:val="00EA075A"/>
    <w:rPr>
      <w:rFonts w:ascii="Bookman Old Style" w:eastAsia="Bookman Old Style" w:hAnsi="Bookman Old Style" w:cs="Bookman Old Style"/>
      <w:sz w:val="19"/>
      <w:szCs w:val="19"/>
      <w:shd w:val="clear" w:color="auto" w:fill="FFFFFF"/>
    </w:rPr>
  </w:style>
  <w:style w:type="character" w:customStyle="1" w:styleId="TeksttreciKursywa">
    <w:name w:val="Tekst treści + Kursywa"/>
    <w:basedOn w:val="Teksttreci"/>
    <w:rsid w:val="00EA075A"/>
    <w:rPr>
      <w:i/>
      <w:iCs/>
    </w:rPr>
  </w:style>
  <w:style w:type="character" w:customStyle="1" w:styleId="TeksttreciPogrubienie">
    <w:name w:val="Tekst treści + Pogrubienie"/>
    <w:basedOn w:val="Teksttreci"/>
    <w:rsid w:val="00EA075A"/>
    <w:rPr>
      <w:b/>
      <w:bCs/>
    </w:rPr>
  </w:style>
  <w:style w:type="character" w:customStyle="1" w:styleId="TeksttreciOdstpy1pt">
    <w:name w:val="Tekst treści + Odstępy 1 pt"/>
    <w:basedOn w:val="Teksttreci"/>
    <w:rsid w:val="00EA075A"/>
    <w:rPr>
      <w:spacing w:val="20"/>
    </w:rPr>
  </w:style>
  <w:style w:type="paragraph" w:customStyle="1" w:styleId="Teksttreci0">
    <w:name w:val="Tekst treści"/>
    <w:basedOn w:val="Normalny"/>
    <w:link w:val="Teksttreci"/>
    <w:rsid w:val="00EA075A"/>
    <w:pPr>
      <w:shd w:val="clear" w:color="auto" w:fill="FFFFFF"/>
      <w:spacing w:after="480" w:line="252" w:lineRule="exact"/>
      <w:jc w:val="both"/>
    </w:pPr>
    <w:rPr>
      <w:rFonts w:ascii="Bookman Old Style" w:eastAsia="Bookman Old Style" w:hAnsi="Bookman Old Style" w:cs="Bookman Old Style"/>
      <w:sz w:val="19"/>
      <w:szCs w:val="19"/>
    </w:rPr>
  </w:style>
  <w:style w:type="paragraph" w:customStyle="1" w:styleId="Nagwek11">
    <w:name w:val="Nagłówek #1"/>
    <w:basedOn w:val="Normalny"/>
    <w:link w:val="Nagwek10"/>
    <w:rsid w:val="00EA075A"/>
    <w:pPr>
      <w:shd w:val="clear" w:color="auto" w:fill="FFFFFF"/>
      <w:spacing w:before="480" w:after="420" w:line="0" w:lineRule="atLeast"/>
      <w:ind w:firstLine="300"/>
      <w:jc w:val="both"/>
      <w:outlineLvl w:val="0"/>
    </w:pPr>
    <w:rPr>
      <w:rFonts w:ascii="Bookman Old Style" w:eastAsia="Bookman Old Style" w:hAnsi="Bookman Old Style" w:cs="Bookman Old Style"/>
      <w:sz w:val="20"/>
      <w:szCs w:val="20"/>
    </w:rPr>
  </w:style>
  <w:style w:type="paragraph" w:customStyle="1" w:styleId="Nagwek21">
    <w:name w:val="Nagłówek #2"/>
    <w:basedOn w:val="Normalny"/>
    <w:link w:val="Nagwek20"/>
    <w:rsid w:val="00EA075A"/>
    <w:pPr>
      <w:shd w:val="clear" w:color="auto" w:fill="FFFFFF"/>
      <w:spacing w:before="420" w:after="240" w:line="0" w:lineRule="atLeast"/>
      <w:ind w:firstLine="300"/>
      <w:jc w:val="both"/>
      <w:outlineLvl w:val="1"/>
    </w:pPr>
    <w:rPr>
      <w:rFonts w:ascii="Bookman Old Style" w:eastAsia="Bookman Old Style" w:hAnsi="Bookman Old Style" w:cs="Bookman Old Style"/>
      <w:sz w:val="19"/>
      <w:szCs w:val="19"/>
    </w:rPr>
  </w:style>
  <w:style w:type="character" w:customStyle="1" w:styleId="Podpisobrazu2">
    <w:name w:val="Podpis obrazu (2)_"/>
    <w:basedOn w:val="Domylnaczcionkaakapitu"/>
    <w:link w:val="Podpisobrazu20"/>
    <w:rsid w:val="00EA075A"/>
    <w:rPr>
      <w:rFonts w:ascii="Book Antiqua" w:eastAsia="Book Antiqua" w:hAnsi="Book Antiqua" w:cs="Book Antiqua"/>
      <w:sz w:val="15"/>
      <w:szCs w:val="15"/>
      <w:shd w:val="clear" w:color="auto" w:fill="FFFFFF"/>
    </w:rPr>
  </w:style>
  <w:style w:type="character" w:customStyle="1" w:styleId="Podpisobrazu3">
    <w:name w:val="Podpis obrazu (3)_"/>
    <w:basedOn w:val="Domylnaczcionkaakapitu"/>
    <w:link w:val="Podpisobrazu30"/>
    <w:rsid w:val="00EA075A"/>
    <w:rPr>
      <w:rFonts w:ascii="Book Antiqua" w:eastAsia="Book Antiqua" w:hAnsi="Book Antiqua" w:cs="Book Antiqua"/>
      <w:spacing w:val="-100"/>
      <w:sz w:val="99"/>
      <w:szCs w:val="99"/>
      <w:shd w:val="clear" w:color="auto" w:fill="FFFFFF"/>
    </w:rPr>
  </w:style>
  <w:style w:type="character" w:customStyle="1" w:styleId="Podpisobrazu">
    <w:name w:val="Podpis obrazu_"/>
    <w:basedOn w:val="Domylnaczcionkaakapitu"/>
    <w:link w:val="Podpisobrazu0"/>
    <w:rsid w:val="00EA075A"/>
    <w:rPr>
      <w:rFonts w:ascii="Book Antiqua" w:eastAsia="Book Antiqua" w:hAnsi="Book Antiqua" w:cs="Book Antiqua"/>
      <w:sz w:val="17"/>
      <w:szCs w:val="17"/>
      <w:shd w:val="clear" w:color="auto" w:fill="FFFFFF"/>
    </w:rPr>
  </w:style>
  <w:style w:type="character" w:customStyle="1" w:styleId="Teksttreci2">
    <w:name w:val="Tekst treści (2)_"/>
    <w:basedOn w:val="Domylnaczcionkaakapitu"/>
    <w:link w:val="Teksttreci20"/>
    <w:rsid w:val="00EA075A"/>
    <w:rPr>
      <w:rFonts w:ascii="Book Antiqua" w:eastAsia="Book Antiqua" w:hAnsi="Book Antiqua" w:cs="Book Antiqua"/>
      <w:sz w:val="15"/>
      <w:szCs w:val="15"/>
      <w:shd w:val="clear" w:color="auto" w:fill="FFFFFF"/>
    </w:rPr>
  </w:style>
  <w:style w:type="character" w:customStyle="1" w:styleId="Teksttreci210pt">
    <w:name w:val="Tekst treści (2) + 10 pt"/>
    <w:aliases w:val="Bez pogrubienia"/>
    <w:basedOn w:val="Teksttreci2"/>
    <w:rsid w:val="00EA075A"/>
    <w:rPr>
      <w:sz w:val="20"/>
      <w:szCs w:val="20"/>
    </w:rPr>
  </w:style>
  <w:style w:type="character" w:customStyle="1" w:styleId="Teksttreci3">
    <w:name w:val="Tekst treści (3)_"/>
    <w:basedOn w:val="Domylnaczcionkaakapitu"/>
    <w:link w:val="Teksttreci30"/>
    <w:rsid w:val="00EA075A"/>
    <w:rPr>
      <w:rFonts w:ascii="Book Antiqua" w:eastAsia="Book Antiqua" w:hAnsi="Book Antiqua" w:cs="Book Antiqua"/>
      <w:sz w:val="11"/>
      <w:szCs w:val="11"/>
      <w:shd w:val="clear" w:color="auto" w:fill="FFFFFF"/>
    </w:rPr>
  </w:style>
  <w:style w:type="paragraph" w:customStyle="1" w:styleId="Podpisobrazu20">
    <w:name w:val="Podpis obrazu (2)"/>
    <w:basedOn w:val="Normalny"/>
    <w:link w:val="Podpisobrazu2"/>
    <w:rsid w:val="00EA075A"/>
    <w:pPr>
      <w:shd w:val="clear" w:color="auto" w:fill="FFFFFF"/>
      <w:spacing w:after="0" w:line="0" w:lineRule="atLeast"/>
    </w:pPr>
    <w:rPr>
      <w:rFonts w:ascii="Book Antiqua" w:eastAsia="Book Antiqua" w:hAnsi="Book Antiqua" w:cs="Book Antiqua"/>
      <w:sz w:val="15"/>
      <w:szCs w:val="15"/>
    </w:rPr>
  </w:style>
  <w:style w:type="paragraph" w:customStyle="1" w:styleId="Podpisobrazu30">
    <w:name w:val="Podpis obrazu (3)"/>
    <w:basedOn w:val="Normalny"/>
    <w:link w:val="Podpisobrazu3"/>
    <w:rsid w:val="00EA075A"/>
    <w:pPr>
      <w:shd w:val="clear" w:color="auto" w:fill="FFFFFF"/>
      <w:spacing w:after="0" w:line="0" w:lineRule="atLeast"/>
    </w:pPr>
    <w:rPr>
      <w:rFonts w:ascii="Book Antiqua" w:eastAsia="Book Antiqua" w:hAnsi="Book Antiqua" w:cs="Book Antiqua"/>
      <w:spacing w:val="-100"/>
      <w:sz w:val="99"/>
      <w:szCs w:val="99"/>
    </w:rPr>
  </w:style>
  <w:style w:type="paragraph" w:customStyle="1" w:styleId="Podpisobrazu0">
    <w:name w:val="Podpis obrazu"/>
    <w:basedOn w:val="Normalny"/>
    <w:link w:val="Podpisobrazu"/>
    <w:rsid w:val="00EA075A"/>
    <w:pPr>
      <w:shd w:val="clear" w:color="auto" w:fill="FFFFFF"/>
      <w:spacing w:after="0" w:line="205" w:lineRule="exact"/>
      <w:jc w:val="both"/>
    </w:pPr>
    <w:rPr>
      <w:rFonts w:ascii="Book Antiqua" w:eastAsia="Book Antiqua" w:hAnsi="Book Antiqua" w:cs="Book Antiqua"/>
      <w:sz w:val="17"/>
      <w:szCs w:val="17"/>
    </w:rPr>
  </w:style>
  <w:style w:type="paragraph" w:customStyle="1" w:styleId="Teksttreci20">
    <w:name w:val="Tekst treści (2)"/>
    <w:basedOn w:val="Normalny"/>
    <w:link w:val="Teksttreci2"/>
    <w:rsid w:val="00EA075A"/>
    <w:pPr>
      <w:shd w:val="clear" w:color="auto" w:fill="FFFFFF"/>
      <w:spacing w:after="0" w:line="248" w:lineRule="exact"/>
      <w:jc w:val="both"/>
    </w:pPr>
    <w:rPr>
      <w:rFonts w:ascii="Book Antiqua" w:eastAsia="Book Antiqua" w:hAnsi="Book Antiqua" w:cs="Book Antiqua"/>
      <w:sz w:val="15"/>
      <w:szCs w:val="15"/>
    </w:rPr>
  </w:style>
  <w:style w:type="paragraph" w:customStyle="1" w:styleId="Teksttreci30">
    <w:name w:val="Tekst treści (3)"/>
    <w:basedOn w:val="Normalny"/>
    <w:link w:val="Teksttreci3"/>
    <w:rsid w:val="00EA075A"/>
    <w:pPr>
      <w:shd w:val="clear" w:color="auto" w:fill="FFFFFF"/>
      <w:spacing w:after="0" w:line="0" w:lineRule="atLeast"/>
    </w:pPr>
    <w:rPr>
      <w:rFonts w:ascii="Book Antiqua" w:eastAsia="Book Antiqua" w:hAnsi="Book Antiqua" w:cs="Book Antiqua"/>
      <w:sz w:val="11"/>
      <w:szCs w:val="11"/>
    </w:rPr>
  </w:style>
  <w:style w:type="paragraph" w:styleId="Tekstdymka">
    <w:name w:val="Balloon Text"/>
    <w:basedOn w:val="Normalny"/>
    <w:link w:val="TekstdymkaZnak"/>
    <w:uiPriority w:val="99"/>
    <w:semiHidden/>
    <w:unhideWhenUsed/>
    <w:rsid w:val="00EA075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A075A"/>
    <w:rPr>
      <w:rFonts w:ascii="Tahoma" w:hAnsi="Tahoma" w:cs="Tahoma"/>
      <w:sz w:val="16"/>
      <w:szCs w:val="16"/>
    </w:rPr>
  </w:style>
  <w:style w:type="character" w:customStyle="1" w:styleId="Teksttreci2Bezpogrubienia">
    <w:name w:val="Tekst treści (2) + Bez pogrubienia"/>
    <w:basedOn w:val="Teksttreci2"/>
    <w:rsid w:val="00EA075A"/>
    <w:rPr>
      <w:rFonts w:ascii="Times New Roman" w:eastAsia="Times New Roman" w:hAnsi="Times New Roman" w:cs="Times New Roman"/>
      <w:b/>
      <w:bCs/>
      <w:i w:val="0"/>
      <w:iCs w:val="0"/>
      <w:smallCaps w:val="0"/>
      <w:strike w:val="0"/>
      <w:spacing w:val="0"/>
      <w:sz w:val="21"/>
      <w:szCs w:val="21"/>
    </w:rPr>
  </w:style>
  <w:style w:type="character" w:customStyle="1" w:styleId="Teksttreci211ptBezpogrubieniaKursywa">
    <w:name w:val="Tekst treści (2) + 11 pt;Bez pogrubienia;Kursywa"/>
    <w:basedOn w:val="Teksttreci2"/>
    <w:rsid w:val="00EA075A"/>
    <w:rPr>
      <w:rFonts w:ascii="Times New Roman" w:eastAsia="Times New Roman" w:hAnsi="Times New Roman" w:cs="Times New Roman"/>
      <w:b/>
      <w:bCs/>
      <w:i/>
      <w:iCs/>
      <w:smallCaps w:val="0"/>
      <w:strike w:val="0"/>
      <w:spacing w:val="0"/>
      <w:sz w:val="22"/>
      <w:szCs w:val="22"/>
    </w:rPr>
  </w:style>
  <w:style w:type="character" w:customStyle="1" w:styleId="Teksttreci11ptKursywa">
    <w:name w:val="Tekst treści + 11 pt;Kursywa"/>
    <w:basedOn w:val="Teksttreci"/>
    <w:rsid w:val="00EA075A"/>
    <w:rPr>
      <w:rFonts w:ascii="Times New Roman" w:eastAsia="Times New Roman" w:hAnsi="Times New Roman" w:cs="Times New Roman"/>
      <w:b w:val="0"/>
      <w:bCs w:val="0"/>
      <w:i/>
      <w:iCs/>
      <w:smallCaps w:val="0"/>
      <w:strike w:val="0"/>
      <w:spacing w:val="0"/>
      <w:sz w:val="22"/>
      <w:szCs w:val="22"/>
    </w:rPr>
  </w:style>
  <w:style w:type="character" w:customStyle="1" w:styleId="TeksttreciArial95ptKursywa">
    <w:name w:val="Tekst treści + Arial;9;5 pt;Kursywa"/>
    <w:basedOn w:val="Teksttreci"/>
    <w:rsid w:val="00EA075A"/>
    <w:rPr>
      <w:rFonts w:ascii="Arial" w:eastAsia="Arial" w:hAnsi="Arial" w:cs="Arial"/>
      <w:b w:val="0"/>
      <w:bCs w:val="0"/>
      <w:i/>
      <w:iCs/>
      <w:smallCaps w:val="0"/>
      <w:strike w:val="0"/>
      <w:spacing w:val="0"/>
    </w:rPr>
  </w:style>
  <w:style w:type="character" w:customStyle="1" w:styleId="Teksttreci8">
    <w:name w:val="Tekst treści + 8"/>
    <w:aliases w:val="5 pt"/>
    <w:basedOn w:val="Domylnaczcionkaakapitu"/>
    <w:rsid w:val="00EA075A"/>
    <w:rPr>
      <w:rFonts w:ascii="Times New Roman" w:eastAsia="Times New Roman" w:hAnsi="Times New Roman" w:cs="Times New Roman" w:hint="default"/>
      <w:b w:val="0"/>
      <w:bCs w:val="0"/>
      <w:i w:val="0"/>
      <w:iCs w:val="0"/>
      <w:smallCaps w:val="0"/>
      <w:strike w:val="0"/>
      <w:dstrike w:val="0"/>
      <w:spacing w:val="0"/>
      <w:sz w:val="17"/>
      <w:szCs w:val="17"/>
      <w:u w:val="none"/>
      <w:effect w:val="none"/>
    </w:rPr>
  </w:style>
  <w:style w:type="character" w:customStyle="1" w:styleId="Teksttreci2ArialUnicodeMS">
    <w:name w:val="Tekst treści (2) + Arial Unicode MS"/>
    <w:basedOn w:val="Teksttreci2"/>
    <w:rsid w:val="00EA075A"/>
    <w:rPr>
      <w:rFonts w:ascii="Arial Unicode MS" w:eastAsia="Arial Unicode MS" w:hAnsi="Arial Unicode MS" w:cs="Arial Unicode MS" w:hint="eastAsia"/>
    </w:rPr>
  </w:style>
  <w:style w:type="paragraph" w:customStyle="1" w:styleId="boldvbig">
    <w:name w:val="bold_vbig"/>
    <w:basedOn w:val="Normalny"/>
    <w:rsid w:val="00EA075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boldvbig1">
    <w:name w:val="bold_vbig1"/>
    <w:basedOn w:val="Domylnaczcionkaakapitu"/>
    <w:rsid w:val="00EA075A"/>
  </w:style>
  <w:style w:type="paragraph" w:customStyle="1" w:styleId="bold">
    <w:name w:val="bold"/>
    <w:basedOn w:val="Normalny"/>
    <w:rsid w:val="00EA075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
    <w:name w:val="tekst"/>
    <w:basedOn w:val="Normalny"/>
    <w:rsid w:val="00EA075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ytrozdz1it">
    <w:name w:val="tyt_rozdz_1_it"/>
    <w:basedOn w:val="Normalny"/>
    <w:rsid w:val="00EA075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ytrozdz1">
    <w:name w:val="tyt_rozdz_1"/>
    <w:basedOn w:val="Normalny"/>
    <w:rsid w:val="00EA075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italic">
    <w:name w:val="tekst_italic"/>
    <w:basedOn w:val="Normalny"/>
    <w:rsid w:val="00EA075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wylicz1">
    <w:name w:val="tekst_wylicz_1"/>
    <w:basedOn w:val="Normalny"/>
    <w:rsid w:val="00EA075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EA075A"/>
    <w:rPr>
      <w:color w:val="0000FF" w:themeColor="hyperlink"/>
      <w:u w:val="single"/>
    </w:rPr>
  </w:style>
  <w:style w:type="character" w:customStyle="1" w:styleId="Nagweklubstopka">
    <w:name w:val="Nagłówek lub stopka_"/>
    <w:basedOn w:val="Domylnaczcionkaakapitu"/>
    <w:link w:val="Nagweklubstopka0"/>
    <w:rsid w:val="00EA075A"/>
    <w:rPr>
      <w:rFonts w:ascii="Times New Roman" w:eastAsia="Times New Roman" w:hAnsi="Times New Roman" w:cs="Times New Roman"/>
      <w:sz w:val="20"/>
      <w:szCs w:val="20"/>
      <w:shd w:val="clear" w:color="auto" w:fill="FFFFFF"/>
    </w:rPr>
  </w:style>
  <w:style w:type="character" w:customStyle="1" w:styleId="NagweklubstopkaOdstpy0pt">
    <w:name w:val="Nagłówek lub stopka + Odstępy 0 pt"/>
    <w:basedOn w:val="Nagweklubstopka"/>
    <w:rsid w:val="00EA075A"/>
    <w:rPr>
      <w:spacing w:val="-10"/>
    </w:rPr>
  </w:style>
  <w:style w:type="character" w:customStyle="1" w:styleId="Teksttreci5">
    <w:name w:val="Tekst treści (5)_"/>
    <w:basedOn w:val="Domylnaczcionkaakapitu"/>
    <w:link w:val="Teksttreci50"/>
    <w:rsid w:val="00EA075A"/>
    <w:rPr>
      <w:rFonts w:ascii="Times New Roman" w:eastAsia="Times New Roman" w:hAnsi="Times New Roman" w:cs="Times New Roman"/>
      <w:sz w:val="16"/>
      <w:szCs w:val="16"/>
      <w:shd w:val="clear" w:color="auto" w:fill="FFFFFF"/>
    </w:rPr>
  </w:style>
  <w:style w:type="character" w:customStyle="1" w:styleId="Teksttreci6">
    <w:name w:val="Tekst treści (6)_"/>
    <w:basedOn w:val="Domylnaczcionkaakapitu"/>
    <w:link w:val="Teksttreci60"/>
    <w:rsid w:val="00EA075A"/>
    <w:rPr>
      <w:rFonts w:ascii="Times New Roman" w:eastAsia="Times New Roman" w:hAnsi="Times New Roman" w:cs="Times New Roman"/>
      <w:sz w:val="19"/>
      <w:szCs w:val="19"/>
      <w:shd w:val="clear" w:color="auto" w:fill="FFFFFF"/>
    </w:rPr>
  </w:style>
  <w:style w:type="character" w:customStyle="1" w:styleId="Teksttreci4">
    <w:name w:val="Tekst treści (4)_"/>
    <w:basedOn w:val="Domylnaczcionkaakapitu"/>
    <w:link w:val="Teksttreci40"/>
    <w:rsid w:val="00EA075A"/>
    <w:rPr>
      <w:rFonts w:ascii="Arial" w:eastAsia="Arial" w:hAnsi="Arial" w:cs="Arial"/>
      <w:sz w:val="17"/>
      <w:szCs w:val="17"/>
      <w:shd w:val="clear" w:color="auto" w:fill="FFFFFF"/>
    </w:rPr>
  </w:style>
  <w:style w:type="character" w:customStyle="1" w:styleId="Teksttreci7">
    <w:name w:val="Tekst treści (7)_"/>
    <w:basedOn w:val="Domylnaczcionkaakapitu"/>
    <w:link w:val="Teksttreci70"/>
    <w:rsid w:val="00EA075A"/>
    <w:rPr>
      <w:rFonts w:ascii="Times New Roman" w:eastAsia="Times New Roman" w:hAnsi="Times New Roman" w:cs="Times New Roman"/>
      <w:sz w:val="13"/>
      <w:szCs w:val="13"/>
      <w:shd w:val="clear" w:color="auto" w:fill="FFFFFF"/>
    </w:rPr>
  </w:style>
  <w:style w:type="paragraph" w:customStyle="1" w:styleId="Nagweklubstopka0">
    <w:name w:val="Nagłówek lub stopka"/>
    <w:basedOn w:val="Normalny"/>
    <w:link w:val="Nagweklubstopka"/>
    <w:rsid w:val="00EA075A"/>
    <w:pPr>
      <w:shd w:val="clear" w:color="auto" w:fill="FFFFFF"/>
      <w:spacing w:after="0" w:line="240" w:lineRule="auto"/>
    </w:pPr>
    <w:rPr>
      <w:rFonts w:ascii="Times New Roman" w:eastAsia="Times New Roman" w:hAnsi="Times New Roman" w:cs="Times New Roman"/>
      <w:sz w:val="20"/>
      <w:szCs w:val="20"/>
    </w:rPr>
  </w:style>
  <w:style w:type="paragraph" w:customStyle="1" w:styleId="Teksttreci50">
    <w:name w:val="Tekst treści (5)"/>
    <w:basedOn w:val="Normalny"/>
    <w:link w:val="Teksttreci5"/>
    <w:rsid w:val="00EA075A"/>
    <w:pPr>
      <w:shd w:val="clear" w:color="auto" w:fill="FFFFFF"/>
      <w:spacing w:before="240" w:after="120" w:line="0" w:lineRule="atLeast"/>
      <w:ind w:hanging="360"/>
    </w:pPr>
    <w:rPr>
      <w:rFonts w:ascii="Times New Roman" w:eastAsia="Times New Roman" w:hAnsi="Times New Roman" w:cs="Times New Roman"/>
      <w:sz w:val="16"/>
      <w:szCs w:val="16"/>
    </w:rPr>
  </w:style>
  <w:style w:type="paragraph" w:customStyle="1" w:styleId="Teksttreci60">
    <w:name w:val="Tekst treści (6)"/>
    <w:basedOn w:val="Normalny"/>
    <w:link w:val="Teksttreci6"/>
    <w:rsid w:val="00EA075A"/>
    <w:pPr>
      <w:shd w:val="clear" w:color="auto" w:fill="FFFFFF"/>
      <w:spacing w:after="0" w:line="284" w:lineRule="exact"/>
    </w:pPr>
    <w:rPr>
      <w:rFonts w:ascii="Times New Roman" w:eastAsia="Times New Roman" w:hAnsi="Times New Roman" w:cs="Times New Roman"/>
      <w:sz w:val="19"/>
      <w:szCs w:val="19"/>
    </w:rPr>
  </w:style>
  <w:style w:type="paragraph" w:customStyle="1" w:styleId="Teksttreci40">
    <w:name w:val="Tekst treści (4)"/>
    <w:basedOn w:val="Normalny"/>
    <w:link w:val="Teksttreci4"/>
    <w:rsid w:val="00EA075A"/>
    <w:pPr>
      <w:shd w:val="clear" w:color="auto" w:fill="FFFFFF"/>
      <w:spacing w:after="0" w:line="0" w:lineRule="atLeast"/>
    </w:pPr>
    <w:rPr>
      <w:rFonts w:ascii="Arial" w:eastAsia="Arial" w:hAnsi="Arial" w:cs="Arial"/>
      <w:sz w:val="17"/>
      <w:szCs w:val="17"/>
    </w:rPr>
  </w:style>
  <w:style w:type="paragraph" w:customStyle="1" w:styleId="Teksttreci70">
    <w:name w:val="Tekst treści (7)"/>
    <w:basedOn w:val="Normalny"/>
    <w:link w:val="Teksttreci7"/>
    <w:rsid w:val="00EA075A"/>
    <w:pPr>
      <w:shd w:val="clear" w:color="auto" w:fill="FFFFFF"/>
      <w:spacing w:after="0" w:line="184" w:lineRule="exact"/>
    </w:pPr>
    <w:rPr>
      <w:rFonts w:ascii="Times New Roman" w:eastAsia="Times New Roman" w:hAnsi="Times New Roman" w:cs="Times New Roman"/>
      <w:sz w:val="13"/>
      <w:szCs w:val="13"/>
    </w:rPr>
  </w:style>
  <w:style w:type="paragraph" w:styleId="Nagwek">
    <w:name w:val="header"/>
    <w:basedOn w:val="Normalny"/>
    <w:link w:val="NagwekZnak"/>
    <w:uiPriority w:val="99"/>
    <w:unhideWhenUsed/>
    <w:rsid w:val="00EA07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A075A"/>
  </w:style>
  <w:style w:type="paragraph" w:styleId="Stopka">
    <w:name w:val="footer"/>
    <w:basedOn w:val="Normalny"/>
    <w:link w:val="StopkaZnak"/>
    <w:uiPriority w:val="99"/>
    <w:unhideWhenUsed/>
    <w:rsid w:val="00EA07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A075A"/>
  </w:style>
  <w:style w:type="character" w:customStyle="1" w:styleId="Podpistabeli">
    <w:name w:val="Podpis tabeli_"/>
    <w:basedOn w:val="Domylnaczcionkaakapitu"/>
    <w:link w:val="Podpistabeli0"/>
    <w:rsid w:val="00EA075A"/>
    <w:rPr>
      <w:rFonts w:ascii="Bookman Old Style" w:eastAsia="Bookman Old Style" w:hAnsi="Bookman Old Style" w:cs="Bookman Old Style"/>
      <w:sz w:val="15"/>
      <w:szCs w:val="15"/>
      <w:shd w:val="clear" w:color="auto" w:fill="FFFFFF"/>
    </w:rPr>
  </w:style>
  <w:style w:type="character" w:customStyle="1" w:styleId="PodpistabeliPogrubienie">
    <w:name w:val="Podpis tabeli + Pogrubienie"/>
    <w:basedOn w:val="Podpistabeli"/>
    <w:rsid w:val="00EA075A"/>
    <w:rPr>
      <w:b/>
      <w:bCs/>
    </w:rPr>
  </w:style>
  <w:style w:type="paragraph" w:customStyle="1" w:styleId="Podpistabeli0">
    <w:name w:val="Podpis tabeli"/>
    <w:basedOn w:val="Normalny"/>
    <w:link w:val="Podpistabeli"/>
    <w:rsid w:val="00EA075A"/>
    <w:pPr>
      <w:shd w:val="clear" w:color="auto" w:fill="FFFFFF"/>
      <w:spacing w:after="0" w:line="194" w:lineRule="exact"/>
      <w:jc w:val="both"/>
    </w:pPr>
    <w:rPr>
      <w:rFonts w:ascii="Bookman Old Style" w:eastAsia="Bookman Old Style" w:hAnsi="Bookman Old Style" w:cs="Bookman Old Style"/>
      <w:sz w:val="15"/>
      <w:szCs w:val="15"/>
    </w:rPr>
  </w:style>
  <w:style w:type="character" w:customStyle="1" w:styleId="TeksttreciOdstpy2pt">
    <w:name w:val="Tekst treści + Odstępy 2 pt"/>
    <w:basedOn w:val="Teksttreci"/>
    <w:rsid w:val="00EA075A"/>
    <w:rPr>
      <w:rFonts w:ascii="Times New Roman" w:eastAsia="Times New Roman" w:hAnsi="Times New Roman" w:cs="Times New Roman"/>
      <w:b w:val="0"/>
      <w:bCs w:val="0"/>
      <w:i w:val="0"/>
      <w:iCs w:val="0"/>
      <w:smallCaps w:val="0"/>
      <w:strike w:val="0"/>
      <w:spacing w:val="50"/>
      <w:sz w:val="16"/>
      <w:szCs w:val="16"/>
    </w:rPr>
  </w:style>
  <w:style w:type="character" w:customStyle="1" w:styleId="Nagwek1TimesNewRoman15ptOdstpy0pt">
    <w:name w:val="Nagłówek #1 + Times New Roman;15 pt;Odstępy 0 pt"/>
    <w:basedOn w:val="Nagwek10"/>
    <w:rsid w:val="00EA075A"/>
    <w:rPr>
      <w:rFonts w:ascii="Times New Roman" w:eastAsia="Times New Roman" w:hAnsi="Times New Roman" w:cs="Times New Roman"/>
      <w:b w:val="0"/>
      <w:bCs w:val="0"/>
      <w:i w:val="0"/>
      <w:iCs w:val="0"/>
      <w:smallCaps w:val="0"/>
      <w:strike w:val="0"/>
      <w:spacing w:val="10"/>
      <w:sz w:val="30"/>
      <w:szCs w:val="30"/>
    </w:rPr>
  </w:style>
  <w:style w:type="character" w:customStyle="1" w:styleId="Nagwek1TimesNewRoman14ptOdstpy0pt">
    <w:name w:val="Nagłówek #1 + Times New Roman;14 pt;Odstępy 0 pt"/>
    <w:basedOn w:val="Nagwek10"/>
    <w:rsid w:val="00EA075A"/>
    <w:rPr>
      <w:rFonts w:ascii="Times New Roman" w:eastAsia="Times New Roman" w:hAnsi="Times New Roman" w:cs="Times New Roman"/>
      <w:b w:val="0"/>
      <w:bCs w:val="0"/>
      <w:i w:val="0"/>
      <w:iCs w:val="0"/>
      <w:smallCaps w:val="0"/>
      <w:strike w:val="0"/>
      <w:spacing w:val="0"/>
      <w:sz w:val="28"/>
      <w:szCs w:val="28"/>
    </w:rPr>
  </w:style>
  <w:style w:type="character" w:customStyle="1" w:styleId="Teksttreci2Pogrubienie">
    <w:name w:val="Tekst treści (2) + Pogrubienie"/>
    <w:basedOn w:val="Teksttreci2"/>
    <w:rsid w:val="00EA075A"/>
    <w:rPr>
      <w:b/>
      <w:bCs/>
      <w:i w:val="0"/>
      <w:iCs w:val="0"/>
      <w:smallCaps w:val="0"/>
      <w:strike w:val="0"/>
      <w:spacing w:val="0"/>
      <w:sz w:val="18"/>
      <w:szCs w:val="18"/>
    </w:rPr>
  </w:style>
  <w:style w:type="character" w:customStyle="1" w:styleId="Teksttreci2TimesNewRoman10pt">
    <w:name w:val="Tekst treści (2) + Times New Roman;10 pt"/>
    <w:basedOn w:val="Teksttreci2"/>
    <w:rsid w:val="00EA075A"/>
    <w:rPr>
      <w:rFonts w:ascii="Times New Roman" w:eastAsia="Times New Roman" w:hAnsi="Times New Roman" w:cs="Times New Roman"/>
      <w:b w:val="0"/>
      <w:bCs w:val="0"/>
      <w:i w:val="0"/>
      <w:iCs w:val="0"/>
      <w:smallCaps w:val="0"/>
      <w:strike w:val="0"/>
      <w:spacing w:val="0"/>
      <w:sz w:val="20"/>
      <w:szCs w:val="20"/>
    </w:rPr>
  </w:style>
  <w:style w:type="character" w:customStyle="1" w:styleId="Teksttreci2Odstpy1pt">
    <w:name w:val="Tekst treści (2) + Odstępy 1 pt"/>
    <w:basedOn w:val="Teksttreci2"/>
    <w:rsid w:val="00EA075A"/>
    <w:rPr>
      <w:b w:val="0"/>
      <w:bCs w:val="0"/>
      <w:i w:val="0"/>
      <w:iCs w:val="0"/>
      <w:smallCaps w:val="0"/>
      <w:strike w:val="0"/>
      <w:spacing w:val="30"/>
      <w:sz w:val="18"/>
      <w:szCs w:val="18"/>
    </w:rPr>
  </w:style>
  <w:style w:type="character" w:customStyle="1" w:styleId="Teksttreci215pt">
    <w:name w:val="Tekst treści (2) + 15 pt"/>
    <w:basedOn w:val="Teksttreci2"/>
    <w:rsid w:val="00EA075A"/>
    <w:rPr>
      <w:rFonts w:ascii="Arial Narrow" w:eastAsia="Arial Narrow" w:hAnsi="Arial Narrow" w:cs="Arial Narrow"/>
      <w:b w:val="0"/>
      <w:bCs w:val="0"/>
      <w:i w:val="0"/>
      <w:iCs w:val="0"/>
      <w:smallCaps w:val="0"/>
      <w:strike w:val="0"/>
      <w:spacing w:val="0"/>
      <w:sz w:val="30"/>
      <w:szCs w:val="30"/>
    </w:rPr>
  </w:style>
  <w:style w:type="character" w:customStyle="1" w:styleId="Nagwek115pt">
    <w:name w:val="Nagłówek #1 + 15 pt"/>
    <w:basedOn w:val="Nagwek10"/>
    <w:rsid w:val="00EA075A"/>
    <w:rPr>
      <w:rFonts w:ascii="Arial Narrow" w:eastAsia="Arial Narrow" w:hAnsi="Arial Narrow" w:cs="Arial Narrow"/>
      <w:b w:val="0"/>
      <w:bCs w:val="0"/>
      <w:i w:val="0"/>
      <w:iCs w:val="0"/>
      <w:smallCaps w:val="0"/>
      <w:strike w:val="0"/>
      <w:spacing w:val="0"/>
      <w:sz w:val="30"/>
      <w:szCs w:val="30"/>
    </w:rPr>
  </w:style>
  <w:style w:type="character" w:customStyle="1" w:styleId="Nagwek12">
    <w:name w:val="Nagłówek #1 (2)_"/>
    <w:basedOn w:val="Domylnaczcionkaakapitu"/>
    <w:link w:val="Nagwek120"/>
    <w:rsid w:val="00EA075A"/>
    <w:rPr>
      <w:rFonts w:ascii="Arial Narrow" w:eastAsia="Arial Narrow" w:hAnsi="Arial Narrow" w:cs="Arial Narrow"/>
      <w:sz w:val="20"/>
      <w:szCs w:val="20"/>
      <w:shd w:val="clear" w:color="auto" w:fill="FFFFFF"/>
    </w:rPr>
  </w:style>
  <w:style w:type="character" w:customStyle="1" w:styleId="Nagwek13">
    <w:name w:val="Nagłówek #1 (3)_"/>
    <w:basedOn w:val="Domylnaczcionkaakapitu"/>
    <w:link w:val="Nagwek130"/>
    <w:rsid w:val="00EA075A"/>
    <w:rPr>
      <w:rFonts w:ascii="Arial Narrow" w:eastAsia="Arial Narrow" w:hAnsi="Arial Narrow" w:cs="Arial Narrow"/>
      <w:sz w:val="19"/>
      <w:szCs w:val="19"/>
      <w:shd w:val="clear" w:color="auto" w:fill="FFFFFF"/>
    </w:rPr>
  </w:style>
  <w:style w:type="character" w:customStyle="1" w:styleId="PogrubienieNagwek138ptOdstpy1pt">
    <w:name w:val="Pogrubienie;Nagłówek #1 (3) + 8 pt;Odstępy 1 pt"/>
    <w:basedOn w:val="Nagwek13"/>
    <w:rsid w:val="00EA075A"/>
    <w:rPr>
      <w:b/>
      <w:bCs/>
      <w:spacing w:val="20"/>
      <w:sz w:val="16"/>
      <w:szCs w:val="16"/>
    </w:rPr>
  </w:style>
  <w:style w:type="character" w:customStyle="1" w:styleId="PogrubienieNagwek18ptKursywaOdstpy1pt">
    <w:name w:val="Pogrubienie;Nagłówek #1 + 8 pt;Kursywa;Odstępy 1 pt"/>
    <w:basedOn w:val="Nagwek10"/>
    <w:rsid w:val="00EA075A"/>
    <w:rPr>
      <w:rFonts w:ascii="Arial Narrow" w:eastAsia="Arial Narrow" w:hAnsi="Arial Narrow" w:cs="Arial Narrow"/>
      <w:b/>
      <w:bCs/>
      <w:i/>
      <w:iCs/>
      <w:smallCaps w:val="0"/>
      <w:strike w:val="0"/>
      <w:spacing w:val="20"/>
      <w:sz w:val="16"/>
      <w:szCs w:val="16"/>
    </w:rPr>
  </w:style>
  <w:style w:type="character" w:customStyle="1" w:styleId="Nagwek1Kursywa">
    <w:name w:val="Nagłówek #1 + Kursywa"/>
    <w:basedOn w:val="Nagwek10"/>
    <w:rsid w:val="00EA075A"/>
    <w:rPr>
      <w:rFonts w:ascii="Arial Narrow" w:eastAsia="Arial Narrow" w:hAnsi="Arial Narrow" w:cs="Arial Narrow"/>
      <w:b w:val="0"/>
      <w:bCs w:val="0"/>
      <w:i/>
      <w:iCs/>
      <w:smallCaps w:val="0"/>
      <w:strike w:val="0"/>
      <w:spacing w:val="0"/>
      <w:sz w:val="19"/>
      <w:szCs w:val="19"/>
    </w:rPr>
  </w:style>
  <w:style w:type="paragraph" w:customStyle="1" w:styleId="Nagwek120">
    <w:name w:val="Nagłówek #1 (2)"/>
    <w:basedOn w:val="Normalny"/>
    <w:link w:val="Nagwek12"/>
    <w:rsid w:val="00EA075A"/>
    <w:pPr>
      <w:shd w:val="clear" w:color="auto" w:fill="FFFFFF"/>
      <w:spacing w:after="120" w:line="0" w:lineRule="atLeast"/>
      <w:jc w:val="both"/>
      <w:outlineLvl w:val="0"/>
    </w:pPr>
    <w:rPr>
      <w:rFonts w:ascii="Arial Narrow" w:eastAsia="Arial Narrow" w:hAnsi="Arial Narrow" w:cs="Arial Narrow"/>
      <w:sz w:val="20"/>
      <w:szCs w:val="20"/>
    </w:rPr>
  </w:style>
  <w:style w:type="paragraph" w:customStyle="1" w:styleId="Nagwek130">
    <w:name w:val="Nagłówek #1 (3)"/>
    <w:basedOn w:val="Normalny"/>
    <w:link w:val="Nagwek13"/>
    <w:rsid w:val="00EA075A"/>
    <w:pPr>
      <w:shd w:val="clear" w:color="auto" w:fill="FFFFFF"/>
      <w:spacing w:before="120" w:after="120" w:line="0" w:lineRule="atLeast"/>
      <w:outlineLvl w:val="0"/>
    </w:pPr>
    <w:rPr>
      <w:rFonts w:ascii="Arial Narrow" w:eastAsia="Arial Narrow" w:hAnsi="Arial Narrow" w:cs="Arial Narrow"/>
      <w:sz w:val="19"/>
      <w:szCs w:val="19"/>
    </w:rPr>
  </w:style>
  <w:style w:type="character" w:customStyle="1" w:styleId="Teksttreci4Kursywa">
    <w:name w:val="Tekst treści (4) + Kursywa"/>
    <w:basedOn w:val="Teksttreci4"/>
    <w:rsid w:val="00EA075A"/>
    <w:rPr>
      <w:b w:val="0"/>
      <w:bCs w:val="0"/>
      <w:i/>
      <w:iCs/>
      <w:smallCaps w:val="0"/>
      <w:strike w:val="0"/>
      <w:spacing w:val="0"/>
    </w:rPr>
  </w:style>
  <w:style w:type="character" w:customStyle="1" w:styleId="Teksttreci365ptBezkursywy">
    <w:name w:val="Tekst treści (3) + 6;5 pt;Bez kursywy"/>
    <w:basedOn w:val="Teksttreci3"/>
    <w:rsid w:val="00EA075A"/>
    <w:rPr>
      <w:rFonts w:ascii="Arial" w:eastAsia="Arial" w:hAnsi="Arial" w:cs="Arial"/>
      <w:b w:val="0"/>
      <w:bCs w:val="0"/>
      <w:i/>
      <w:iCs/>
      <w:smallCaps w:val="0"/>
      <w:strike w:val="0"/>
      <w:spacing w:val="0"/>
      <w:sz w:val="13"/>
      <w:szCs w:val="13"/>
    </w:rPr>
  </w:style>
  <w:style w:type="character" w:customStyle="1" w:styleId="Teksttreci3Odstpy1pt">
    <w:name w:val="Tekst treści (3) + Odstępy 1 pt"/>
    <w:basedOn w:val="Teksttreci3"/>
    <w:rsid w:val="00EA075A"/>
    <w:rPr>
      <w:rFonts w:ascii="Arial" w:eastAsia="Arial" w:hAnsi="Arial" w:cs="Arial"/>
      <w:b w:val="0"/>
      <w:bCs w:val="0"/>
      <w:i w:val="0"/>
      <w:iCs w:val="0"/>
      <w:smallCaps w:val="0"/>
      <w:strike w:val="0"/>
      <w:spacing w:val="20"/>
      <w:sz w:val="17"/>
      <w:szCs w:val="17"/>
    </w:rPr>
  </w:style>
  <w:style w:type="character" w:customStyle="1" w:styleId="Nagwek1TimesNewRoman125pt">
    <w:name w:val="Nagłówek #1 + Times New Roman;12;5 pt"/>
    <w:basedOn w:val="Nagwek10"/>
    <w:rsid w:val="00EA075A"/>
    <w:rPr>
      <w:rFonts w:ascii="Times New Roman" w:eastAsia="Times New Roman" w:hAnsi="Times New Roman" w:cs="Times New Roman"/>
      <w:b w:val="0"/>
      <w:bCs w:val="0"/>
      <w:i w:val="0"/>
      <w:iCs w:val="0"/>
      <w:smallCaps w:val="0"/>
      <w:strike w:val="0"/>
      <w:spacing w:val="0"/>
      <w:sz w:val="25"/>
      <w:szCs w:val="25"/>
    </w:rPr>
  </w:style>
  <w:style w:type="character" w:customStyle="1" w:styleId="PodpisobrazuTimesNewRomanBezpogrubienia">
    <w:name w:val="Podpis obrazu + Times New Roman;Bez pogrubienia"/>
    <w:basedOn w:val="Podpisobrazu"/>
    <w:rsid w:val="00EA075A"/>
    <w:rPr>
      <w:rFonts w:ascii="Times New Roman" w:eastAsia="Times New Roman" w:hAnsi="Times New Roman" w:cs="Times New Roman"/>
      <w:b/>
      <w:bCs/>
      <w:i w:val="0"/>
      <w:iCs w:val="0"/>
      <w:smallCaps w:val="0"/>
      <w:strike w:val="0"/>
      <w:spacing w:val="0"/>
      <w:sz w:val="15"/>
      <w:szCs w:val="15"/>
    </w:rPr>
  </w:style>
  <w:style w:type="character" w:customStyle="1" w:styleId="Podpisobrazu8ptBezpogrubienia">
    <w:name w:val="Podpis obrazu + 8 pt;Bez pogrubienia"/>
    <w:basedOn w:val="Podpisobrazu"/>
    <w:rsid w:val="00EA075A"/>
    <w:rPr>
      <w:b/>
      <w:bCs/>
      <w:i w:val="0"/>
      <w:iCs w:val="0"/>
      <w:smallCaps w:val="0"/>
      <w:strike w:val="0"/>
      <w:spacing w:val="0"/>
      <w:sz w:val="16"/>
      <w:szCs w:val="16"/>
    </w:rPr>
  </w:style>
  <w:style w:type="character" w:customStyle="1" w:styleId="Nagwek1Znak">
    <w:name w:val="Nagłówek 1 Znak"/>
    <w:basedOn w:val="Domylnaczcionkaakapitu"/>
    <w:link w:val="Nagwek1"/>
    <w:uiPriority w:val="9"/>
    <w:rsid w:val="008A6470"/>
    <w:rPr>
      <w:rFonts w:ascii="Times New Roman" w:eastAsia="Times New Roman" w:hAnsi="Times New Roman" w:cs="Times New Roman"/>
      <w:b/>
      <w:bCs/>
      <w:kern w:val="36"/>
      <w:sz w:val="48"/>
      <w:szCs w:val="48"/>
      <w:lang w:eastAsia="pl-PL"/>
    </w:rPr>
  </w:style>
  <w:style w:type="character" w:styleId="Pogrubienie">
    <w:name w:val="Strong"/>
    <w:basedOn w:val="Domylnaczcionkaakapitu"/>
    <w:uiPriority w:val="22"/>
    <w:qFormat/>
    <w:rsid w:val="008A6470"/>
    <w:rPr>
      <w:b/>
      <w:bCs/>
    </w:rPr>
  </w:style>
  <w:style w:type="character" w:styleId="Uwydatnienie">
    <w:name w:val="Emphasis"/>
    <w:basedOn w:val="Domylnaczcionkaakapitu"/>
    <w:uiPriority w:val="20"/>
    <w:qFormat/>
    <w:rsid w:val="008A6470"/>
    <w:rPr>
      <w:i/>
      <w:iCs/>
    </w:rPr>
  </w:style>
  <w:style w:type="character" w:customStyle="1" w:styleId="Nagwek2Znak">
    <w:name w:val="Nagłówek 2 Znak"/>
    <w:basedOn w:val="Domylnaczcionkaakapitu"/>
    <w:link w:val="Nagwek2"/>
    <w:uiPriority w:val="9"/>
    <w:semiHidden/>
    <w:rsid w:val="004A0692"/>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4A0692"/>
    <w:rPr>
      <w:rFonts w:asciiTheme="majorHAnsi" w:eastAsiaTheme="majorEastAsia" w:hAnsiTheme="majorHAnsi" w:cstheme="majorBidi"/>
      <w:b/>
      <w:bCs/>
      <w:color w:val="4F81BD" w:themeColor="accent1"/>
    </w:rPr>
  </w:style>
  <w:style w:type="paragraph" w:styleId="Akapitzlist">
    <w:name w:val="List Paragraph"/>
    <w:basedOn w:val="Normalny"/>
    <w:uiPriority w:val="34"/>
    <w:qFormat/>
    <w:rsid w:val="004A0692"/>
    <w:pPr>
      <w:ind w:left="720"/>
      <w:contextualSpacing/>
    </w:pPr>
  </w:style>
  <w:style w:type="paragraph" w:styleId="Legenda">
    <w:name w:val="caption"/>
    <w:basedOn w:val="Normalny"/>
    <w:next w:val="Normalny"/>
    <w:uiPriority w:val="35"/>
    <w:unhideWhenUsed/>
    <w:qFormat/>
    <w:rsid w:val="004A0692"/>
    <w:pPr>
      <w:spacing w:line="240" w:lineRule="auto"/>
    </w:pPr>
    <w:rPr>
      <w:b/>
      <w:bCs/>
      <w:color w:val="4F81BD" w:themeColor="accent1"/>
      <w:sz w:val="18"/>
      <w:szCs w:val="18"/>
    </w:rPr>
  </w:style>
  <w:style w:type="table" w:styleId="Tabela-Siatka">
    <w:name w:val="Table Grid"/>
    <w:basedOn w:val="Standardowy"/>
    <w:uiPriority w:val="59"/>
    <w:rsid w:val="008337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418546">
      <w:bodyDiv w:val="1"/>
      <w:marLeft w:val="0"/>
      <w:marRight w:val="0"/>
      <w:marTop w:val="0"/>
      <w:marBottom w:val="0"/>
      <w:divBdr>
        <w:top w:val="none" w:sz="0" w:space="0" w:color="auto"/>
        <w:left w:val="none" w:sz="0" w:space="0" w:color="auto"/>
        <w:bottom w:val="none" w:sz="0" w:space="0" w:color="auto"/>
        <w:right w:val="none" w:sz="0" w:space="0" w:color="auto"/>
      </w:divBdr>
    </w:div>
    <w:div w:id="1290669601">
      <w:bodyDiv w:val="1"/>
      <w:marLeft w:val="0"/>
      <w:marRight w:val="0"/>
      <w:marTop w:val="0"/>
      <w:marBottom w:val="0"/>
      <w:divBdr>
        <w:top w:val="none" w:sz="0" w:space="0" w:color="auto"/>
        <w:left w:val="none" w:sz="0" w:space="0" w:color="auto"/>
        <w:bottom w:val="none" w:sz="0" w:space="0" w:color="auto"/>
        <w:right w:val="none" w:sz="0" w:space="0" w:color="auto"/>
      </w:divBdr>
    </w:div>
    <w:div w:id="1887570841">
      <w:bodyDiv w:val="1"/>
      <w:marLeft w:val="0"/>
      <w:marRight w:val="0"/>
      <w:marTop w:val="0"/>
      <w:marBottom w:val="0"/>
      <w:divBdr>
        <w:top w:val="none" w:sz="0" w:space="0" w:color="auto"/>
        <w:left w:val="none" w:sz="0" w:space="0" w:color="auto"/>
        <w:bottom w:val="none" w:sz="0" w:space="0" w:color="auto"/>
        <w:right w:val="none" w:sz="0" w:space="0" w:color="auto"/>
      </w:divBdr>
    </w:div>
    <w:div w:id="1924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jpeg"/><Relationship Id="rId26" Type="http://schemas.openxmlformats.org/officeDocument/2006/relationships/hyperlink" Target="http://pl.wikipedia.org/wiki/%C5%81yko" TargetMode="External"/><Relationship Id="rId39" Type="http://schemas.openxmlformats.org/officeDocument/2006/relationships/image" Target="media/image14.gif"/><Relationship Id="rId21" Type="http://schemas.openxmlformats.org/officeDocument/2006/relationships/image" Target="media/image12.jpeg"/><Relationship Id="rId34" Type="http://schemas.openxmlformats.org/officeDocument/2006/relationships/chart" Target="charts/chart1.xml"/><Relationship Id="rId42" Type="http://schemas.openxmlformats.org/officeDocument/2006/relationships/image" Target="media/image17.gif"/><Relationship Id="rId47" Type="http://schemas.openxmlformats.org/officeDocument/2006/relationships/image" Target="media/image22.gif"/><Relationship Id="rId50" Type="http://schemas.openxmlformats.org/officeDocument/2006/relationships/image" Target="media/image25.gif"/><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1.jpeg"/><Relationship Id="rId29" Type="http://schemas.openxmlformats.org/officeDocument/2006/relationships/hyperlink" Target="http://pl.wikipedia.org/wiki/Bia%C5%82ka" TargetMode="External"/><Relationship Id="rId41" Type="http://schemas.openxmlformats.org/officeDocument/2006/relationships/image" Target="media/image16.gif"/><Relationship Id="rId54" Type="http://schemas.openxmlformats.org/officeDocument/2006/relationships/hyperlink" Target="http://www.ufop.de"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DOCUME~1\Pasiek51\USTAWI~1\Temp\FineReader10\media\image1.jpeg" TargetMode="External"/><Relationship Id="rId24" Type="http://schemas.openxmlformats.org/officeDocument/2006/relationships/hyperlink" Target="http://pl.wikipedia.org/wiki/Obr%C3%B3bka_drewna" TargetMode="External"/><Relationship Id="rId32" Type="http://schemas.openxmlformats.org/officeDocument/2006/relationships/hyperlink" Target="http://pl.wikipedia.org/wiki/Olejek_eteryczny" TargetMode="External"/><Relationship Id="rId37" Type="http://schemas.openxmlformats.org/officeDocument/2006/relationships/hyperlink" Target="http://pl.wikipedia.org/wiki/Centymetr" TargetMode="External"/><Relationship Id="rId40" Type="http://schemas.openxmlformats.org/officeDocument/2006/relationships/image" Target="media/image15.gif"/><Relationship Id="rId45" Type="http://schemas.openxmlformats.org/officeDocument/2006/relationships/image" Target="media/image20.gif"/><Relationship Id="rId53" Type="http://schemas.openxmlformats.org/officeDocument/2006/relationships/hyperlink" Target="http://www.rurociagi.com/spis_art/2004_1/ceny-nosn-energ.html" TargetMode="External"/><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pl.wikipedia.org/wiki/Drzewo" TargetMode="External"/><Relationship Id="rId28" Type="http://schemas.openxmlformats.org/officeDocument/2006/relationships/hyperlink" Target="http://pl.wikipedia.org/wiki/W%C4%99glowodany" TargetMode="External"/><Relationship Id="rId36" Type="http://schemas.openxmlformats.org/officeDocument/2006/relationships/hyperlink" Target="http://pl.wikipedia.org/wiki/Milimetr" TargetMode="External"/><Relationship Id="rId49" Type="http://schemas.openxmlformats.org/officeDocument/2006/relationships/image" Target="media/image24.gif"/><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0.jpeg"/><Relationship Id="rId31" Type="http://schemas.openxmlformats.org/officeDocument/2006/relationships/hyperlink" Target="http://pl.wikipedia.org/wiki/Garbniki" TargetMode="External"/><Relationship Id="rId44" Type="http://schemas.openxmlformats.org/officeDocument/2006/relationships/image" Target="media/image19.gif"/><Relationship Id="rId52" Type="http://schemas.openxmlformats.org/officeDocument/2006/relationships/image" Target="media/image27.gif"/><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pl.wikipedia.org/wiki/Surowiec_drzewny" TargetMode="External"/><Relationship Id="rId27" Type="http://schemas.openxmlformats.org/officeDocument/2006/relationships/hyperlink" Target="http://pl.wikipedia.org/wiki/Kora" TargetMode="External"/><Relationship Id="rId30" Type="http://schemas.openxmlformats.org/officeDocument/2006/relationships/hyperlink" Target="http://pl.wikipedia.org/wiki/Skrobia" TargetMode="External"/><Relationship Id="rId35" Type="http://schemas.openxmlformats.org/officeDocument/2006/relationships/hyperlink" Target="http://pl.wikipedia.org/wiki/Drewno_%28technika%29" TargetMode="External"/><Relationship Id="rId43" Type="http://schemas.openxmlformats.org/officeDocument/2006/relationships/image" Target="media/image18.gif"/><Relationship Id="rId48" Type="http://schemas.openxmlformats.org/officeDocument/2006/relationships/image" Target="media/image23.gif"/><Relationship Id="rId56"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image" Target="media/image26.gif"/><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file:///C:\Documents%20and%20Settings\Pasiek51\Moje%20dokumenty\media\image2.jpeg" TargetMode="External"/><Relationship Id="rId25" Type="http://schemas.openxmlformats.org/officeDocument/2006/relationships/hyperlink" Target="http://pl.wikipedia.org/wiki/Sortymenty_drewna" TargetMode="External"/><Relationship Id="rId33" Type="http://schemas.openxmlformats.org/officeDocument/2006/relationships/hyperlink" Target="http://pl.wikipedia.org/wiki/Kauczuk_naturalny" TargetMode="External"/><Relationship Id="rId38" Type="http://schemas.openxmlformats.org/officeDocument/2006/relationships/image" Target="media/image13.gif"/><Relationship Id="rId46" Type="http://schemas.openxmlformats.org/officeDocument/2006/relationships/image" Target="media/image21.gif"/><Relationship Id="rId59"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oleObject" Target="Zeszyt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rotX val="30"/>
      <c:perspective val="30"/>
    </c:view3D>
    <c:plotArea>
      <c:layout/>
      <c:pie3DChart>
        <c:varyColors val="1"/>
        <c:ser>
          <c:idx val="0"/>
          <c:order val="0"/>
          <c:tx>
            <c:strRef>
              <c:f>Arkusz1!$B$1</c:f>
              <c:strCache>
                <c:ptCount val="1"/>
                <c:pt idx="0">
                  <c:v>Zawartość </c:v>
                </c:pt>
              </c:strCache>
            </c:strRef>
          </c:tx>
          <c:explosion val="25"/>
          <c:dLbls>
            <c:showVal val="1"/>
            <c:showCatName val="1"/>
            <c:showLeaderLines val="1"/>
          </c:dLbls>
          <c:cat>
            <c:strRef>
              <c:f>Arkusz1!$A$2:$A$6</c:f>
              <c:strCache>
                <c:ptCount val="5"/>
                <c:pt idx="0">
                  <c:v>węgiel - C</c:v>
                </c:pt>
                <c:pt idx="1">
                  <c:v>tlen - O</c:v>
                </c:pt>
                <c:pt idx="2">
                  <c:v>wodór - H</c:v>
                </c:pt>
                <c:pt idx="3">
                  <c:v>azot - N</c:v>
                </c:pt>
                <c:pt idx="4">
                  <c:v>inne - S,Ca,Mg,K</c:v>
                </c:pt>
              </c:strCache>
            </c:strRef>
          </c:cat>
          <c:val>
            <c:numRef>
              <c:f>Arkusz1!$B$2:$B$6</c:f>
              <c:numCache>
                <c:formatCode>0.00%</c:formatCode>
                <c:ptCount val="5"/>
                <c:pt idx="0">
                  <c:v>0.49500000000000038</c:v>
                </c:pt>
                <c:pt idx="1">
                  <c:v>0.43800000000000106</c:v>
                </c:pt>
                <c:pt idx="2" formatCode="0%">
                  <c:v>6.0000000000000102E-2</c:v>
                </c:pt>
                <c:pt idx="3">
                  <c:v>2.0000000000000052E-3</c:v>
                </c:pt>
                <c:pt idx="4">
                  <c:v>4.9999999999999194E-3</c:v>
                </c:pt>
              </c:numCache>
            </c:numRef>
          </c:val>
        </c:ser>
        <c:dLbls>
          <c:showVal val="1"/>
          <c:showCatName val="1"/>
        </c:dLbls>
      </c:pie3DChart>
    </c:plotArea>
    <c:plotVisOnly val="1"/>
  </c:chart>
  <c:externalData r:id="rId1"/>
</c:chartSpac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D9FAF-9604-4667-8BF9-912E553A5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9869</Words>
  <Characters>59216</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L&amp;K</dc:creator>
  <cp:lastModifiedBy>Master</cp:lastModifiedBy>
  <cp:revision>3</cp:revision>
  <cp:lastPrinted>2010-02-10T23:34:00Z</cp:lastPrinted>
  <dcterms:created xsi:type="dcterms:W3CDTF">2010-02-11T15:51:00Z</dcterms:created>
  <dcterms:modified xsi:type="dcterms:W3CDTF">2010-02-11T16:10:00Z</dcterms:modified>
</cp:coreProperties>
</file>